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BD878" w14:textId="6E2B0B20" w:rsidR="00DC7043" w:rsidRDefault="003B0C85" w:rsidP="00DC7043">
      <w:pPr>
        <w:jc w:val="center"/>
        <w:rPr>
          <w:b/>
          <w:bCs/>
          <w:sz w:val="24"/>
          <w:szCs w:val="24"/>
        </w:rPr>
      </w:pPr>
      <w:r>
        <w:rPr>
          <w:b/>
          <w:bCs/>
          <w:sz w:val="24"/>
          <w:szCs w:val="24"/>
        </w:rPr>
        <w:t>Verksamhetsstyrning</w:t>
      </w:r>
      <w:r w:rsidR="00FC26C5">
        <w:rPr>
          <w:b/>
          <w:bCs/>
          <w:sz w:val="24"/>
          <w:szCs w:val="24"/>
        </w:rPr>
        <w:t xml:space="preserve"> (Vissa formler, det mesta p</w:t>
      </w:r>
      <w:r w:rsidR="00FC26C5">
        <w:rPr>
          <w:b/>
          <w:bCs/>
          <w:sz w:val="24"/>
          <w:szCs w:val="24"/>
        </w:rPr>
        <w:t>å</w:t>
      </w:r>
      <w:r w:rsidR="00FC26C5">
        <w:rPr>
          <w:b/>
          <w:bCs/>
          <w:sz w:val="24"/>
          <w:szCs w:val="24"/>
        </w:rPr>
        <w:t xml:space="preserve"> formelblad)</w:t>
      </w:r>
      <w:bookmarkStart w:id="0" w:name="_GoBack"/>
      <w:bookmarkEnd w:id="0"/>
    </w:p>
    <w:p w14:paraId="65E49F32" w14:textId="77777777" w:rsidR="00DC7043" w:rsidRPr="003B0C85" w:rsidRDefault="00DC7043" w:rsidP="00DC7043">
      <w:pPr>
        <w:rPr>
          <w:rFonts w:hAnsiTheme="minorHAnsi" w:cstheme="minorHAnsi"/>
          <w:b/>
          <w:bCs/>
          <w:sz w:val="28"/>
          <w:szCs w:val="28"/>
          <w:u w:val="single"/>
        </w:rPr>
      </w:pPr>
      <w:r w:rsidRPr="003B0C85">
        <w:rPr>
          <w:rFonts w:hAnsiTheme="minorHAnsi" w:cstheme="minorHAnsi"/>
          <w:b/>
          <w:bCs/>
          <w:sz w:val="28"/>
          <w:szCs w:val="28"/>
          <w:u w:val="single"/>
        </w:rPr>
        <w:t>Kapitel 1</w:t>
      </w:r>
    </w:p>
    <w:p w14:paraId="43048FD6" w14:textId="2D33952C" w:rsidR="00DC7043" w:rsidRPr="003B0C85" w:rsidRDefault="00DC7043" w:rsidP="00DC7043">
      <w:pPr>
        <w:rPr>
          <w:rFonts w:hAnsiTheme="minorHAnsi" w:cstheme="minorHAnsi"/>
        </w:rPr>
      </w:pPr>
      <w:r w:rsidRPr="003B0C85">
        <w:rPr>
          <w:rFonts w:hAnsiTheme="minorHAnsi" w:cstheme="minorHAnsi"/>
          <w:b/>
          <w:bCs/>
        </w:rPr>
        <w:t>Produktivitet</w:t>
      </w:r>
      <w:r w:rsidR="00AA56B1" w:rsidRPr="003B0C85">
        <w:rPr>
          <w:rFonts w:hAnsiTheme="minorHAnsi" w:cstheme="minorHAnsi"/>
          <w:b/>
          <w:bCs/>
        </w:rPr>
        <w:t xml:space="preserve"> </w:t>
      </w:r>
      <w:r w:rsidR="00AA56B1" w:rsidRPr="003B0C85">
        <w:rPr>
          <w:rFonts w:hAnsiTheme="minorHAnsi" w:cstheme="minorHAnsi"/>
        </w:rPr>
        <w:t xml:space="preserve">- </w:t>
      </w:r>
      <w:r w:rsidRPr="003B0C85">
        <w:rPr>
          <w:rFonts w:hAnsiTheme="minorHAnsi" w:cstheme="minorHAnsi"/>
        </w:rPr>
        <w:t>Skapandet av varor och tjänster</w:t>
      </w:r>
    </w:p>
    <w:p w14:paraId="2A592C6F" w14:textId="7E05D10E" w:rsidR="007578B5" w:rsidRPr="003B0C85" w:rsidRDefault="00DC7043" w:rsidP="00DC7043">
      <w:pPr>
        <w:rPr>
          <w:rFonts w:hAnsiTheme="minorHAnsi" w:cstheme="minorHAnsi"/>
        </w:rPr>
      </w:pPr>
      <w:r w:rsidRPr="003B0C85">
        <w:rPr>
          <w:rFonts w:hAnsiTheme="minorHAnsi" w:cstheme="minorHAnsi"/>
          <w:b/>
          <w:bCs/>
        </w:rPr>
        <w:t>Operations management</w:t>
      </w:r>
      <w:r w:rsidRPr="003B0C85">
        <w:rPr>
          <w:rFonts w:hAnsiTheme="minorHAnsi" w:cstheme="minorHAnsi"/>
        </w:rPr>
        <w:t xml:space="preserve"> </w:t>
      </w:r>
      <w:r w:rsidRPr="003B0C85">
        <w:rPr>
          <w:rFonts w:hAnsiTheme="minorHAnsi" w:cstheme="minorHAnsi"/>
          <w:b/>
          <w:bCs/>
        </w:rPr>
        <w:t xml:space="preserve">– </w:t>
      </w:r>
      <w:r w:rsidRPr="003B0C85">
        <w:rPr>
          <w:rFonts w:hAnsiTheme="minorHAnsi" w:cstheme="minorHAnsi"/>
        </w:rPr>
        <w:t>Aktiviteter som relaterar till skapandet av varor och tjänster genom transformationen av input till output.</w:t>
      </w:r>
    </w:p>
    <w:p w14:paraId="5131B8AB" w14:textId="211EEDB5" w:rsidR="00DE3678" w:rsidRPr="003B0C85" w:rsidRDefault="00DE3678" w:rsidP="00DC7043">
      <w:pPr>
        <w:rPr>
          <w:rFonts w:hAnsiTheme="minorHAnsi" w:cstheme="minorHAnsi"/>
        </w:rPr>
      </w:pPr>
      <w:r w:rsidRPr="003B0C85">
        <w:rPr>
          <w:rFonts w:hAnsiTheme="minorHAnsi" w:cstheme="minorHAnsi"/>
          <w:b/>
          <w:bCs/>
        </w:rPr>
        <w:t>Supply chain</w:t>
      </w:r>
      <w:r w:rsidR="00AA56B1" w:rsidRPr="003B0C85">
        <w:rPr>
          <w:rFonts w:hAnsiTheme="minorHAnsi" w:cstheme="minorHAnsi"/>
          <w:b/>
          <w:bCs/>
        </w:rPr>
        <w:t xml:space="preserve"> </w:t>
      </w:r>
      <w:r w:rsidR="00AA56B1" w:rsidRPr="003B0C85">
        <w:rPr>
          <w:rFonts w:hAnsiTheme="minorHAnsi" w:cstheme="minorHAnsi"/>
        </w:rPr>
        <w:t>– Ett globalt nätverk av organisationer och aktiviteter som levererar ett företag varor och tjänster.</w:t>
      </w:r>
    </w:p>
    <w:p w14:paraId="3A91F1A0" w14:textId="2B42B679" w:rsidR="00AA56B1" w:rsidRPr="003B0C85" w:rsidRDefault="00AA56B1" w:rsidP="00DC7043">
      <w:pPr>
        <w:rPr>
          <w:rFonts w:hAnsiTheme="minorHAnsi" w:cstheme="minorHAnsi"/>
        </w:rPr>
      </w:pPr>
      <w:r w:rsidRPr="003B0C85">
        <w:rPr>
          <w:rFonts w:hAnsiTheme="minorHAnsi" w:cstheme="minorHAnsi"/>
          <w:b/>
          <w:bCs/>
        </w:rPr>
        <w:t xml:space="preserve">Tjänster </w:t>
      </w:r>
      <w:r w:rsidRPr="003B0C85">
        <w:rPr>
          <w:rFonts w:hAnsiTheme="minorHAnsi" w:cstheme="minorHAnsi"/>
        </w:rPr>
        <w:t>– Ekonomiska aktiviteter som typiskt producerar en ”otagbar” produkt, som utbildning, underhållning.</w:t>
      </w:r>
    </w:p>
    <w:p w14:paraId="395F1514" w14:textId="285DF4D5" w:rsidR="00AA56B1" w:rsidRPr="003B0C85" w:rsidRDefault="00AA56B1" w:rsidP="00DC7043">
      <w:pPr>
        <w:rPr>
          <w:rFonts w:hAnsiTheme="minorHAnsi" w:cstheme="minorHAnsi"/>
        </w:rPr>
      </w:pPr>
      <w:r w:rsidRPr="003B0C85">
        <w:rPr>
          <w:rFonts w:hAnsiTheme="minorHAnsi" w:cstheme="minorHAnsi"/>
          <w:b/>
          <w:bCs/>
        </w:rPr>
        <w:t>Service sector</w:t>
      </w:r>
      <w:r w:rsidRPr="003B0C85">
        <w:rPr>
          <w:rFonts w:hAnsiTheme="minorHAnsi" w:cstheme="minorHAnsi"/>
        </w:rPr>
        <w:t xml:space="preserve"> – Det segment av ekonomin som inkluderar </w:t>
      </w:r>
      <w:proofErr w:type="gramStart"/>
      <w:r w:rsidRPr="003B0C85">
        <w:rPr>
          <w:rFonts w:hAnsiTheme="minorHAnsi" w:cstheme="minorHAnsi"/>
        </w:rPr>
        <w:t>bl.a.</w:t>
      </w:r>
      <w:proofErr w:type="gramEnd"/>
      <w:r w:rsidRPr="003B0C85">
        <w:rPr>
          <w:rFonts w:hAnsiTheme="minorHAnsi" w:cstheme="minorHAnsi"/>
        </w:rPr>
        <w:t xml:space="preserve"> utbildning, sjukvård, handel osv.</w:t>
      </w:r>
    </w:p>
    <w:p w14:paraId="12E49783" w14:textId="307FFFA1" w:rsidR="00AA56B1" w:rsidRPr="003B0C85" w:rsidRDefault="00AA56B1" w:rsidP="00DC7043">
      <w:pPr>
        <w:rPr>
          <w:rFonts w:hAnsiTheme="minorHAnsi" w:cstheme="minorHAnsi"/>
        </w:rPr>
      </w:pPr>
      <w:r w:rsidRPr="003B0C85">
        <w:rPr>
          <w:rFonts w:hAnsiTheme="minorHAnsi" w:cstheme="minorHAnsi"/>
          <w:b/>
          <w:bCs/>
        </w:rPr>
        <w:t xml:space="preserve">Produktivitet </w:t>
      </w:r>
      <w:r w:rsidRPr="003B0C85">
        <w:rPr>
          <w:rFonts w:hAnsiTheme="minorHAnsi" w:cstheme="minorHAnsi"/>
        </w:rPr>
        <w:t>– Förhållandet mellan output delat på en eller mer inputs. (Ex labor, kapital och management)</w:t>
      </w:r>
    </w:p>
    <w:p w14:paraId="397E8D5E" w14:textId="32A5A5B0" w:rsidR="00AA56B1" w:rsidRPr="003B0C85" w:rsidRDefault="004C32AB" w:rsidP="00DC7043">
      <w:pPr>
        <w:rPr>
          <w:rFonts w:hAnsiTheme="minorHAnsi" w:cstheme="minorHAnsi"/>
        </w:rPr>
      </w:pPr>
      <w:r w:rsidRPr="003B0C85">
        <w:rPr>
          <w:rFonts w:hAnsiTheme="minorHAnsi" w:cstheme="minorHAnsi"/>
          <w:b/>
          <w:bCs/>
        </w:rPr>
        <w:t xml:space="preserve">Single-factor produktivitet </w:t>
      </w:r>
      <w:r w:rsidRPr="003B0C85">
        <w:rPr>
          <w:rFonts w:hAnsiTheme="minorHAnsi" w:cstheme="minorHAnsi"/>
        </w:rPr>
        <w:t>– Indikerar på andelen varor och tjänster producerad, alltså antalet varor delat på antalet input (ex. arbetstimmar)</w:t>
      </w:r>
    </w:p>
    <w:p w14:paraId="17D22EAD" w14:textId="27FD1CA0" w:rsidR="004C32AB" w:rsidRPr="003B0C85" w:rsidRDefault="004C32AB" w:rsidP="00DC7043">
      <w:pPr>
        <w:rPr>
          <w:rFonts w:hAnsiTheme="minorHAnsi" w:cstheme="minorHAnsi"/>
        </w:rPr>
      </w:pPr>
      <w:r w:rsidRPr="003B0C85">
        <w:rPr>
          <w:rFonts w:hAnsiTheme="minorHAnsi" w:cstheme="minorHAnsi"/>
          <w:b/>
          <w:bCs/>
        </w:rPr>
        <w:t xml:space="preserve">Multifactor productivity </w:t>
      </w:r>
      <w:r w:rsidRPr="003B0C85">
        <w:rPr>
          <w:rFonts w:hAnsiTheme="minorHAnsi" w:cstheme="minorHAnsi"/>
        </w:rPr>
        <w:t>– Indikerar andelen av varor och tjänster som produceras (output) delat på ALLA inputs.</w:t>
      </w:r>
    </w:p>
    <w:p w14:paraId="343FDF5F" w14:textId="457E2DB7" w:rsidR="007578B5" w:rsidRPr="003B0C85" w:rsidRDefault="007578B5" w:rsidP="00DC7043">
      <w:pPr>
        <w:rPr>
          <w:rFonts w:hAnsiTheme="minorHAnsi" w:cstheme="minorHAnsi"/>
        </w:rPr>
      </w:pPr>
      <w:r w:rsidRPr="003B0C85">
        <w:rPr>
          <w:rFonts w:hAnsiTheme="minorHAnsi" w:cstheme="minorHAnsi"/>
          <w:b/>
          <w:bCs/>
        </w:rPr>
        <w:t xml:space="preserve">Produktivitetsvariabler </w:t>
      </w:r>
      <w:r w:rsidRPr="003B0C85">
        <w:rPr>
          <w:rFonts w:hAnsiTheme="minorHAnsi" w:cstheme="minorHAnsi"/>
        </w:rPr>
        <w:t>– Det finns 3 produktivitetsvariabler som är väsentliga för att öka produktivitet. Dessa är Arbetskraft 10%, kapital 38% och management 52%.</w:t>
      </w:r>
    </w:p>
    <w:p w14:paraId="14AC92F6" w14:textId="40320910" w:rsidR="007578B5" w:rsidRPr="003B0C85" w:rsidRDefault="007578B5" w:rsidP="00DC7043">
      <w:pPr>
        <w:rPr>
          <w:rFonts w:hAnsiTheme="minorHAnsi" w:cstheme="minorHAnsi"/>
        </w:rPr>
      </w:pPr>
      <w:r w:rsidRPr="003B0C85">
        <w:rPr>
          <w:rFonts w:hAnsiTheme="minorHAnsi" w:cstheme="minorHAnsi"/>
          <w:b/>
          <w:bCs/>
        </w:rPr>
        <w:t xml:space="preserve">Stakeholders </w:t>
      </w:r>
      <w:r w:rsidRPr="003B0C85">
        <w:rPr>
          <w:rFonts w:hAnsiTheme="minorHAnsi" w:cstheme="minorHAnsi"/>
        </w:rPr>
        <w:t>– De som är investerade i organisationen, inkluderar kunder, distributörer, leverantörer, ägare, långivare, anställda.</w:t>
      </w:r>
    </w:p>
    <w:p w14:paraId="5A9271C5" w14:textId="73A21304" w:rsidR="007578B5" w:rsidRPr="003B0C85" w:rsidRDefault="007578B5" w:rsidP="00DC7043">
      <w:pPr>
        <w:rPr>
          <w:rFonts w:hAnsiTheme="minorHAnsi" w:cstheme="minorHAnsi"/>
          <w:b/>
          <w:bCs/>
          <w:sz w:val="28"/>
          <w:szCs w:val="28"/>
          <w:u w:val="single"/>
        </w:rPr>
      </w:pPr>
      <w:r w:rsidRPr="003B0C85">
        <w:rPr>
          <w:rFonts w:hAnsiTheme="minorHAnsi" w:cstheme="minorHAnsi"/>
          <w:b/>
          <w:bCs/>
          <w:sz w:val="28"/>
          <w:szCs w:val="28"/>
          <w:u w:val="single"/>
        </w:rPr>
        <w:t>Kap</w:t>
      </w:r>
      <w:r w:rsidR="009E6528" w:rsidRPr="003B0C85">
        <w:rPr>
          <w:rFonts w:hAnsiTheme="minorHAnsi" w:cstheme="minorHAnsi"/>
          <w:b/>
          <w:bCs/>
          <w:sz w:val="28"/>
          <w:szCs w:val="28"/>
          <w:u w:val="single"/>
        </w:rPr>
        <w:t xml:space="preserve">itel </w:t>
      </w:r>
      <w:r w:rsidRPr="003B0C85">
        <w:rPr>
          <w:rFonts w:hAnsiTheme="minorHAnsi" w:cstheme="minorHAnsi"/>
          <w:b/>
          <w:bCs/>
          <w:sz w:val="28"/>
          <w:szCs w:val="28"/>
          <w:u w:val="single"/>
        </w:rPr>
        <w:t>2</w:t>
      </w:r>
    </w:p>
    <w:p w14:paraId="480E39D6" w14:textId="612879F4" w:rsidR="007578B5" w:rsidRPr="003B0C85" w:rsidRDefault="007578B5" w:rsidP="00DC7043">
      <w:pPr>
        <w:rPr>
          <w:rFonts w:hAnsiTheme="minorHAnsi" w:cstheme="minorHAnsi"/>
        </w:rPr>
      </w:pPr>
      <w:r w:rsidRPr="003B0C85">
        <w:rPr>
          <w:rFonts w:hAnsiTheme="minorHAnsi" w:cstheme="minorHAnsi"/>
          <w:b/>
          <w:bCs/>
        </w:rPr>
        <w:t xml:space="preserve">Mission </w:t>
      </w:r>
      <w:r w:rsidRPr="003B0C85">
        <w:rPr>
          <w:rFonts w:hAnsiTheme="minorHAnsi" w:cstheme="minorHAnsi"/>
        </w:rPr>
        <w:t>– Anledningen eller rationaliseringen till varför en organisation existerar.</w:t>
      </w:r>
    </w:p>
    <w:p w14:paraId="6ABD3FCE" w14:textId="7945BAFE" w:rsidR="00005DD9" w:rsidRPr="003B0C85" w:rsidRDefault="007578B5" w:rsidP="00DC7043">
      <w:pPr>
        <w:rPr>
          <w:rFonts w:hAnsiTheme="minorHAnsi" w:cstheme="minorHAnsi"/>
        </w:rPr>
      </w:pPr>
      <w:r w:rsidRPr="003B0C85">
        <w:rPr>
          <w:rFonts w:hAnsiTheme="minorHAnsi" w:cstheme="minorHAnsi"/>
          <w:b/>
          <w:bCs/>
        </w:rPr>
        <w:t xml:space="preserve">Strategi </w:t>
      </w:r>
      <w:r w:rsidRPr="003B0C85">
        <w:rPr>
          <w:rFonts w:hAnsiTheme="minorHAnsi" w:cstheme="minorHAnsi"/>
        </w:rPr>
        <w:t>– Hur en organisation förväntas att nå sin mission och sina mål.</w:t>
      </w:r>
    </w:p>
    <w:p w14:paraId="451C201B" w14:textId="1D1C02A4" w:rsidR="00005DD9" w:rsidRPr="003B0C85" w:rsidRDefault="00005DD9" w:rsidP="00005DD9">
      <w:pPr>
        <w:jc w:val="center"/>
        <w:rPr>
          <w:rFonts w:hAnsiTheme="minorHAnsi" w:cstheme="minorHAnsi"/>
        </w:rPr>
      </w:pPr>
      <w:r w:rsidRPr="003B0C85">
        <w:rPr>
          <w:rFonts w:hAnsiTheme="minorHAnsi" w:cstheme="minorHAnsi"/>
          <w:noProof/>
        </w:rPr>
        <w:drawing>
          <wp:inline distT="0" distB="0" distL="0" distR="0" wp14:anchorId="021C5CC7" wp14:editId="380E7144">
            <wp:extent cx="4394200" cy="2149618"/>
            <wp:effectExtent l="0" t="0" r="6350" b="317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22912" cy="2163664"/>
                    </a:xfrm>
                    <a:prstGeom prst="rect">
                      <a:avLst/>
                    </a:prstGeom>
                  </pic:spPr>
                </pic:pic>
              </a:graphicData>
            </a:graphic>
          </wp:inline>
        </w:drawing>
      </w:r>
    </w:p>
    <w:p w14:paraId="569E0540" w14:textId="64E29E28" w:rsidR="00005DD9" w:rsidRPr="003B0C85" w:rsidRDefault="00005DD9" w:rsidP="00005DD9">
      <w:pPr>
        <w:jc w:val="center"/>
        <w:rPr>
          <w:rFonts w:hAnsiTheme="minorHAnsi" w:cstheme="minorHAnsi"/>
        </w:rPr>
      </w:pPr>
      <w:r w:rsidRPr="003B0C85">
        <w:rPr>
          <w:rFonts w:hAnsiTheme="minorHAnsi" w:cstheme="minorHAnsi"/>
        </w:rPr>
        <w:t>Strategiutvecklingsprocess</w:t>
      </w:r>
    </w:p>
    <w:p w14:paraId="03239516" w14:textId="1A34CA2E" w:rsidR="007578B5" w:rsidRPr="003B0C85" w:rsidRDefault="007578B5" w:rsidP="00DC7043">
      <w:pPr>
        <w:rPr>
          <w:rFonts w:hAnsiTheme="minorHAnsi" w:cstheme="minorHAnsi"/>
        </w:rPr>
      </w:pPr>
      <w:r w:rsidRPr="003B0C85">
        <w:rPr>
          <w:rFonts w:hAnsiTheme="minorHAnsi" w:cstheme="minorHAnsi"/>
          <w:b/>
          <w:bCs/>
        </w:rPr>
        <w:t xml:space="preserve">Konkurrensfördel </w:t>
      </w:r>
      <w:r w:rsidRPr="003B0C85">
        <w:rPr>
          <w:rFonts w:hAnsiTheme="minorHAnsi" w:cstheme="minorHAnsi"/>
        </w:rPr>
        <w:t>– Skapandet av ett unikt övertag emot konkurrenter.</w:t>
      </w:r>
    </w:p>
    <w:p w14:paraId="763D1276" w14:textId="4DF2E912" w:rsidR="007578B5" w:rsidRPr="003B0C85" w:rsidRDefault="007578B5" w:rsidP="00DC7043">
      <w:pPr>
        <w:rPr>
          <w:rFonts w:hAnsiTheme="minorHAnsi" w:cstheme="minorHAnsi"/>
        </w:rPr>
      </w:pPr>
      <w:r w:rsidRPr="003B0C85">
        <w:rPr>
          <w:rFonts w:hAnsiTheme="minorHAnsi" w:cstheme="minorHAnsi"/>
          <w:b/>
          <w:bCs/>
        </w:rPr>
        <w:lastRenderedPageBreak/>
        <w:t xml:space="preserve">Differentiering </w:t>
      </w:r>
      <w:r w:rsidRPr="003B0C85">
        <w:rPr>
          <w:rFonts w:hAnsiTheme="minorHAnsi" w:cstheme="minorHAnsi"/>
        </w:rPr>
        <w:t>– Att skilja på sina erbjudanden som organisationen levererar så att kunden upplever att det adderar värde.</w:t>
      </w:r>
    </w:p>
    <w:p w14:paraId="7AE42BAE" w14:textId="05A80794" w:rsidR="007578B5" w:rsidRPr="003B0C85" w:rsidRDefault="007578B5" w:rsidP="00DC7043">
      <w:pPr>
        <w:rPr>
          <w:rFonts w:hAnsiTheme="minorHAnsi" w:cstheme="minorHAnsi"/>
        </w:rPr>
      </w:pPr>
      <w:r w:rsidRPr="003B0C85">
        <w:rPr>
          <w:rFonts w:hAnsiTheme="minorHAnsi" w:cstheme="minorHAnsi"/>
          <w:b/>
          <w:bCs/>
        </w:rPr>
        <w:t xml:space="preserve">Upplevelsedifferentiering </w:t>
      </w:r>
      <w:r w:rsidRPr="003B0C85">
        <w:rPr>
          <w:rFonts w:hAnsiTheme="minorHAnsi" w:cstheme="minorHAnsi"/>
        </w:rPr>
        <w:t>– Engagera kunden med en produkt genom de</w:t>
      </w:r>
      <w:r w:rsidR="00005DD9" w:rsidRPr="003B0C85">
        <w:rPr>
          <w:rFonts w:hAnsiTheme="minorHAnsi" w:cstheme="minorHAnsi"/>
        </w:rPr>
        <w:t>t</w:t>
      </w:r>
      <w:r w:rsidRPr="003B0C85">
        <w:rPr>
          <w:rFonts w:hAnsiTheme="minorHAnsi" w:cstheme="minorHAnsi"/>
        </w:rPr>
        <w:t xml:space="preserve"> imaginära användandet</w:t>
      </w:r>
      <w:r w:rsidR="00005DD9" w:rsidRPr="003B0C85">
        <w:rPr>
          <w:rFonts w:hAnsiTheme="minorHAnsi" w:cstheme="minorHAnsi"/>
        </w:rPr>
        <w:t xml:space="preserve"> av ”five senses” så att kunden ”upplever” produkten.</w:t>
      </w:r>
    </w:p>
    <w:p w14:paraId="1A3761E7" w14:textId="00CB1F16" w:rsidR="00005DD9" w:rsidRPr="003B0C85" w:rsidRDefault="00005DD9" w:rsidP="00DC7043">
      <w:pPr>
        <w:rPr>
          <w:rFonts w:hAnsiTheme="minorHAnsi" w:cstheme="minorHAnsi"/>
        </w:rPr>
      </w:pPr>
      <w:r w:rsidRPr="003B0C85">
        <w:rPr>
          <w:rFonts w:hAnsiTheme="minorHAnsi" w:cstheme="minorHAnsi"/>
          <w:b/>
          <w:bCs/>
        </w:rPr>
        <w:t xml:space="preserve">Low-cost leadership </w:t>
      </w:r>
      <w:r w:rsidRPr="003B0C85">
        <w:rPr>
          <w:rFonts w:hAnsiTheme="minorHAnsi" w:cstheme="minorHAnsi"/>
        </w:rPr>
        <w:t>– Att uppnå maximalt värde som uppfattas av kunden.</w:t>
      </w:r>
    </w:p>
    <w:p w14:paraId="0B74526E" w14:textId="1EF51CFD" w:rsidR="00005DD9" w:rsidRPr="003B0C85" w:rsidRDefault="00005DD9" w:rsidP="00DC7043">
      <w:pPr>
        <w:rPr>
          <w:rFonts w:hAnsiTheme="minorHAnsi" w:cstheme="minorHAnsi"/>
        </w:rPr>
      </w:pPr>
      <w:r w:rsidRPr="003B0C85">
        <w:rPr>
          <w:rFonts w:hAnsiTheme="minorHAnsi" w:cstheme="minorHAnsi"/>
          <w:b/>
          <w:bCs/>
        </w:rPr>
        <w:t xml:space="preserve">Response </w:t>
      </w:r>
      <w:r w:rsidRPr="003B0C85">
        <w:rPr>
          <w:rFonts w:hAnsiTheme="minorHAnsi" w:cstheme="minorHAnsi"/>
        </w:rPr>
        <w:t>– En uppsättning värden relaterade till snabb, flexibel och pålitlig prestanda.</w:t>
      </w:r>
    </w:p>
    <w:p w14:paraId="3C65E9C1" w14:textId="33070224" w:rsidR="00005DD9" w:rsidRPr="003B0C85" w:rsidRDefault="00005DD9" w:rsidP="00DC7043">
      <w:pPr>
        <w:rPr>
          <w:rFonts w:hAnsiTheme="minorHAnsi" w:cstheme="minorHAnsi"/>
        </w:rPr>
      </w:pPr>
      <w:r w:rsidRPr="003B0C85">
        <w:rPr>
          <w:rFonts w:hAnsiTheme="minorHAnsi" w:cstheme="minorHAnsi"/>
          <w:b/>
          <w:bCs/>
        </w:rPr>
        <w:t xml:space="preserve">Resources view </w:t>
      </w:r>
      <w:r w:rsidRPr="003B0C85">
        <w:rPr>
          <w:rFonts w:hAnsiTheme="minorHAnsi" w:cstheme="minorHAnsi"/>
        </w:rPr>
        <w:t>– En metod managers använder för att utvärdera vilka resurser de har till förfogande och hur de förändrar dom för att uppnå konkurrensfördelar.</w:t>
      </w:r>
    </w:p>
    <w:p w14:paraId="2EE9F852" w14:textId="2120456A" w:rsidR="00005DD9" w:rsidRPr="003B0C85" w:rsidRDefault="00005DD9" w:rsidP="00DC7043">
      <w:pPr>
        <w:rPr>
          <w:rFonts w:hAnsiTheme="minorHAnsi" w:cstheme="minorHAnsi"/>
        </w:rPr>
      </w:pPr>
      <w:r w:rsidRPr="003B0C85">
        <w:rPr>
          <w:rFonts w:hAnsiTheme="minorHAnsi" w:cstheme="minorHAnsi"/>
          <w:b/>
          <w:bCs/>
        </w:rPr>
        <w:t xml:space="preserve">Value-chain analysis </w:t>
      </w:r>
      <w:r w:rsidRPr="003B0C85">
        <w:rPr>
          <w:rFonts w:hAnsiTheme="minorHAnsi" w:cstheme="minorHAnsi"/>
        </w:rPr>
        <w:t>– Ett sätt att identifiera de element som ingår i produkt/tjänstekedjan som unikt adderar värde.</w:t>
      </w:r>
    </w:p>
    <w:p w14:paraId="6E13C703" w14:textId="2136B6D3" w:rsidR="00005DD9" w:rsidRPr="003B0C85" w:rsidRDefault="00005DD9" w:rsidP="00DC7043">
      <w:pPr>
        <w:rPr>
          <w:rFonts w:hAnsiTheme="minorHAnsi" w:cstheme="minorHAnsi"/>
        </w:rPr>
      </w:pPr>
      <w:r w:rsidRPr="003B0C85">
        <w:rPr>
          <w:rFonts w:hAnsiTheme="minorHAnsi" w:cstheme="minorHAnsi"/>
          <w:b/>
          <w:bCs/>
        </w:rPr>
        <w:t>Five forces model</w:t>
      </w:r>
      <w:r w:rsidRPr="003B0C85">
        <w:rPr>
          <w:rFonts w:hAnsiTheme="minorHAnsi" w:cstheme="minorHAnsi"/>
        </w:rPr>
        <w:t xml:space="preserve"> – En metod där man analyserar de fem krafter i konkurrensmiljön.</w:t>
      </w:r>
    </w:p>
    <w:p w14:paraId="4B1090CC" w14:textId="46987D63" w:rsidR="00005DD9" w:rsidRPr="003B0C85" w:rsidRDefault="00005DD9" w:rsidP="00DC7043">
      <w:pPr>
        <w:rPr>
          <w:rFonts w:hAnsiTheme="minorHAnsi" w:cstheme="minorHAnsi"/>
          <w:b/>
          <w:bCs/>
        </w:rPr>
      </w:pPr>
      <w:r w:rsidRPr="003B0C85">
        <w:rPr>
          <w:rFonts w:hAnsiTheme="minorHAnsi" w:cstheme="minorHAnsi"/>
          <w:b/>
          <w:bCs/>
        </w:rPr>
        <w:t>Produktlivscykeln</w:t>
      </w:r>
    </w:p>
    <w:p w14:paraId="6DBEE414" w14:textId="1C2AF176" w:rsidR="00005DD9" w:rsidRPr="003B0C85" w:rsidRDefault="00005DD9" w:rsidP="00DC7043">
      <w:pPr>
        <w:rPr>
          <w:rFonts w:hAnsiTheme="minorHAnsi" w:cstheme="minorHAnsi"/>
        </w:rPr>
      </w:pPr>
      <w:r w:rsidRPr="003B0C85">
        <w:rPr>
          <w:rFonts w:hAnsiTheme="minorHAnsi" w:cstheme="minorHAnsi"/>
        </w:rPr>
        <w:t>Produktlivscykeln består av 4 olika faser, första är introduktion där varan/tjänsten introduceras till marknaden och börjar samla marknadsandelar. Andra steget i produktlivscykeln är tillväxt och här växer andelen marknadsandelar. Tredje är mognadsfasen och här mattas tillväxten av. Sista steget är avtagningsfasen och här minskar marknadsandelarna och man bör skala ner produktionen av sin vara/tjänst.</w:t>
      </w:r>
    </w:p>
    <w:p w14:paraId="3A22031F" w14:textId="5EAA5F04" w:rsidR="00005DD9" w:rsidRPr="003B0C85" w:rsidRDefault="00005DD9" w:rsidP="00005DD9">
      <w:pPr>
        <w:jc w:val="center"/>
        <w:rPr>
          <w:rFonts w:hAnsiTheme="minorHAnsi" w:cstheme="minorHAnsi"/>
          <w:b/>
          <w:bCs/>
        </w:rPr>
      </w:pPr>
      <w:r w:rsidRPr="003B0C85">
        <w:rPr>
          <w:rFonts w:hAnsiTheme="minorHAnsi" w:cstheme="minorHAnsi"/>
          <w:noProof/>
        </w:rPr>
        <w:drawing>
          <wp:inline distT="0" distB="0" distL="0" distR="0" wp14:anchorId="4A118028" wp14:editId="711C1DA6">
            <wp:extent cx="4478866" cy="3664751"/>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94727" cy="3677729"/>
                    </a:xfrm>
                    <a:prstGeom prst="rect">
                      <a:avLst/>
                    </a:prstGeom>
                  </pic:spPr>
                </pic:pic>
              </a:graphicData>
            </a:graphic>
          </wp:inline>
        </w:drawing>
      </w:r>
    </w:p>
    <w:p w14:paraId="490C0414" w14:textId="523B8EDD" w:rsidR="00005DD9" w:rsidRPr="003B0C85" w:rsidRDefault="00005DD9" w:rsidP="00005DD9">
      <w:pPr>
        <w:rPr>
          <w:rFonts w:hAnsiTheme="minorHAnsi" w:cstheme="minorHAnsi"/>
        </w:rPr>
      </w:pPr>
      <w:r w:rsidRPr="003B0C85">
        <w:rPr>
          <w:rFonts w:hAnsiTheme="minorHAnsi" w:cstheme="minorHAnsi"/>
          <w:b/>
          <w:bCs/>
        </w:rPr>
        <w:t xml:space="preserve">Nyckelfaktorer </w:t>
      </w:r>
      <w:r w:rsidRPr="003B0C85">
        <w:rPr>
          <w:rFonts w:hAnsiTheme="minorHAnsi" w:cstheme="minorHAnsi"/>
        </w:rPr>
        <w:t>– Aktiviteter eller faktorer som är kritiska för att uppnå konkurrensfördelar.</w:t>
      </w:r>
    </w:p>
    <w:p w14:paraId="2682F290" w14:textId="4D567953" w:rsidR="00005DD9" w:rsidRPr="003B0C85" w:rsidRDefault="00005DD9" w:rsidP="00005DD9">
      <w:pPr>
        <w:rPr>
          <w:rFonts w:hAnsiTheme="minorHAnsi" w:cstheme="minorHAnsi"/>
        </w:rPr>
      </w:pPr>
      <w:r w:rsidRPr="003B0C85">
        <w:rPr>
          <w:rFonts w:hAnsiTheme="minorHAnsi" w:cstheme="minorHAnsi"/>
          <w:b/>
          <w:bCs/>
        </w:rPr>
        <w:t xml:space="preserve">Kärnkompetens </w:t>
      </w:r>
      <w:r w:rsidRPr="003B0C85">
        <w:rPr>
          <w:rFonts w:hAnsiTheme="minorHAnsi" w:cstheme="minorHAnsi"/>
        </w:rPr>
        <w:t>– Ett företags uppsättning av färdigheter, talanger och kapacitet som de är speciellt starka i.</w:t>
      </w:r>
    </w:p>
    <w:p w14:paraId="09793F25" w14:textId="656CF8DC" w:rsidR="00005DD9" w:rsidRPr="003B0C85" w:rsidRDefault="00005DD9" w:rsidP="00005DD9">
      <w:pPr>
        <w:rPr>
          <w:rFonts w:hAnsiTheme="minorHAnsi" w:cstheme="minorHAnsi"/>
        </w:rPr>
      </w:pPr>
      <w:r w:rsidRPr="003B0C85">
        <w:rPr>
          <w:rFonts w:hAnsiTheme="minorHAnsi" w:cstheme="minorHAnsi"/>
          <w:b/>
          <w:bCs/>
        </w:rPr>
        <w:t xml:space="preserve">Aktivitetskarta </w:t>
      </w:r>
      <w:r w:rsidRPr="003B0C85">
        <w:rPr>
          <w:rFonts w:hAnsiTheme="minorHAnsi" w:cstheme="minorHAnsi"/>
        </w:rPr>
        <w:t>– En grafisk länk med konkurrensfördelar,</w:t>
      </w:r>
      <w:r w:rsidR="009E6528" w:rsidRPr="003B0C85">
        <w:rPr>
          <w:rFonts w:hAnsiTheme="minorHAnsi" w:cstheme="minorHAnsi"/>
        </w:rPr>
        <w:t xml:space="preserve"> nyckelfaktorer</w:t>
      </w:r>
      <w:r w:rsidRPr="003B0C85">
        <w:rPr>
          <w:rFonts w:hAnsiTheme="minorHAnsi" w:cstheme="minorHAnsi"/>
        </w:rPr>
        <w:t>, och stödjande aktiviteter.</w:t>
      </w:r>
    </w:p>
    <w:p w14:paraId="20940D6E" w14:textId="0DF213C8" w:rsidR="009E6528" w:rsidRPr="003B0C85" w:rsidRDefault="009E6528" w:rsidP="00005DD9">
      <w:pPr>
        <w:rPr>
          <w:rFonts w:hAnsiTheme="minorHAnsi" w:cstheme="minorHAnsi"/>
        </w:rPr>
      </w:pPr>
      <w:r w:rsidRPr="003B0C85">
        <w:rPr>
          <w:rFonts w:hAnsiTheme="minorHAnsi" w:cstheme="minorHAnsi"/>
          <w:b/>
          <w:bCs/>
        </w:rPr>
        <w:lastRenderedPageBreak/>
        <w:t xml:space="preserve">Outsourcing </w:t>
      </w:r>
      <w:r w:rsidRPr="003B0C85">
        <w:rPr>
          <w:rFonts w:hAnsiTheme="minorHAnsi" w:cstheme="minorHAnsi"/>
        </w:rPr>
        <w:t>– Att överföra en firmas aktiviteter till externa leverantörer som traditionellt har utförts internt.</w:t>
      </w:r>
    </w:p>
    <w:p w14:paraId="1AED9515" w14:textId="750D47FB" w:rsidR="009E6528" w:rsidRPr="003B0C85" w:rsidRDefault="009E6528" w:rsidP="00005DD9">
      <w:pPr>
        <w:rPr>
          <w:rFonts w:hAnsiTheme="minorHAnsi" w:cstheme="minorHAnsi"/>
        </w:rPr>
      </w:pPr>
      <w:r w:rsidRPr="003B0C85">
        <w:rPr>
          <w:rFonts w:hAnsiTheme="minorHAnsi" w:cstheme="minorHAnsi"/>
          <w:b/>
          <w:bCs/>
        </w:rPr>
        <w:t xml:space="preserve">Teorin och konkurrensfördelar </w:t>
      </w:r>
      <w:r w:rsidRPr="003B0C85">
        <w:rPr>
          <w:rFonts w:hAnsiTheme="minorHAnsi" w:cstheme="minorHAnsi"/>
        </w:rPr>
        <w:t>– En teori som konstaterar vad länder tjänar på att specialisera sig i som de har en relativ konkurrensfördel, och importerar av det de är ”sämre” på.</w:t>
      </w:r>
    </w:p>
    <w:p w14:paraId="198F4BB1" w14:textId="722EF4E2" w:rsidR="009E6528" w:rsidRPr="003B0C85" w:rsidRDefault="009E6528" w:rsidP="00005DD9">
      <w:pPr>
        <w:rPr>
          <w:rFonts w:hAnsiTheme="minorHAnsi" w:cstheme="minorHAnsi"/>
          <w:b/>
          <w:bCs/>
        </w:rPr>
      </w:pPr>
      <w:r w:rsidRPr="003B0C85">
        <w:rPr>
          <w:rFonts w:hAnsiTheme="minorHAnsi" w:cstheme="minorHAnsi"/>
          <w:b/>
          <w:bCs/>
        </w:rPr>
        <w:t>Global operations strategy</w:t>
      </w:r>
    </w:p>
    <w:p w14:paraId="0E7563D0" w14:textId="68ECF845" w:rsidR="009E6528" w:rsidRPr="003B0C85" w:rsidRDefault="009E6528" w:rsidP="009E6528">
      <w:pPr>
        <w:jc w:val="center"/>
        <w:rPr>
          <w:rFonts w:hAnsiTheme="minorHAnsi" w:cstheme="minorHAnsi"/>
          <w:b/>
          <w:bCs/>
        </w:rPr>
      </w:pPr>
      <w:r w:rsidRPr="003B0C85">
        <w:rPr>
          <w:rFonts w:hAnsiTheme="minorHAnsi" w:cstheme="minorHAnsi"/>
          <w:noProof/>
        </w:rPr>
        <w:drawing>
          <wp:inline distT="0" distB="0" distL="0" distR="0" wp14:anchorId="35917F79" wp14:editId="3A40F467">
            <wp:extent cx="3361266" cy="3408277"/>
            <wp:effectExtent l="0" t="0" r="0" b="190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8541" cy="3435934"/>
                    </a:xfrm>
                    <a:prstGeom prst="rect">
                      <a:avLst/>
                    </a:prstGeom>
                  </pic:spPr>
                </pic:pic>
              </a:graphicData>
            </a:graphic>
          </wp:inline>
        </w:drawing>
      </w:r>
    </w:p>
    <w:p w14:paraId="73F02A65" w14:textId="6D8B7EC3" w:rsidR="009E6528" w:rsidRPr="003B0C85" w:rsidRDefault="009E6528" w:rsidP="009E6528">
      <w:pPr>
        <w:rPr>
          <w:rFonts w:hAnsiTheme="minorHAnsi" w:cstheme="minorHAnsi"/>
          <w:b/>
          <w:bCs/>
          <w:sz w:val="28"/>
          <w:szCs w:val="28"/>
          <w:u w:val="single"/>
        </w:rPr>
      </w:pPr>
      <w:r w:rsidRPr="003B0C85">
        <w:rPr>
          <w:rFonts w:hAnsiTheme="minorHAnsi" w:cstheme="minorHAnsi"/>
          <w:b/>
          <w:bCs/>
          <w:sz w:val="28"/>
          <w:szCs w:val="28"/>
          <w:u w:val="single"/>
        </w:rPr>
        <w:t>Kapitel 4</w:t>
      </w:r>
    </w:p>
    <w:p w14:paraId="1B8AF2D5" w14:textId="1809756E" w:rsidR="009E6528" w:rsidRPr="003B0C85" w:rsidRDefault="00482A9D" w:rsidP="009E6528">
      <w:pPr>
        <w:rPr>
          <w:rFonts w:hAnsiTheme="minorHAnsi" w:cstheme="minorHAnsi"/>
        </w:rPr>
      </w:pPr>
      <w:r w:rsidRPr="003B0C85">
        <w:rPr>
          <w:rFonts w:hAnsiTheme="minorHAnsi" w:cstheme="minorHAnsi"/>
          <w:b/>
          <w:bCs/>
        </w:rPr>
        <w:t xml:space="preserve">Forecasting </w:t>
      </w:r>
      <w:r w:rsidRPr="003B0C85">
        <w:rPr>
          <w:rFonts w:hAnsiTheme="minorHAnsi" w:cstheme="minorHAnsi"/>
        </w:rPr>
        <w:t>– Konsten och vetenskapen om att förutsäga framtida situationer.</w:t>
      </w:r>
    </w:p>
    <w:p w14:paraId="3DEAAB58" w14:textId="7FA950C1" w:rsidR="00482A9D" w:rsidRPr="003B0C85" w:rsidRDefault="00482A9D" w:rsidP="009E6528">
      <w:pPr>
        <w:rPr>
          <w:rFonts w:hAnsiTheme="minorHAnsi" w:cstheme="minorHAnsi"/>
        </w:rPr>
      </w:pPr>
      <w:r w:rsidRPr="003B0C85">
        <w:rPr>
          <w:rFonts w:hAnsiTheme="minorHAnsi" w:cstheme="minorHAnsi"/>
          <w:b/>
          <w:bCs/>
        </w:rPr>
        <w:t>Kvantitativa prognoser</w:t>
      </w:r>
      <w:r w:rsidRPr="003B0C85">
        <w:rPr>
          <w:rFonts w:hAnsiTheme="minorHAnsi" w:cstheme="minorHAnsi"/>
        </w:rPr>
        <w:t xml:space="preserve"> -Prognoser som använder matematiska modeller för att</w:t>
      </w:r>
      <w:r w:rsidR="00630AB6" w:rsidRPr="003B0C85">
        <w:rPr>
          <w:rFonts w:hAnsiTheme="minorHAnsi" w:cstheme="minorHAnsi"/>
        </w:rPr>
        <w:t xml:space="preserve"> förutse efterfrågan.</w:t>
      </w:r>
    </w:p>
    <w:p w14:paraId="35A81D35" w14:textId="2089EBCB" w:rsidR="00482A9D" w:rsidRPr="003B0C85" w:rsidRDefault="00482A9D" w:rsidP="009E6528">
      <w:pPr>
        <w:rPr>
          <w:rFonts w:hAnsiTheme="minorHAnsi" w:cstheme="minorHAnsi"/>
        </w:rPr>
      </w:pPr>
      <w:r w:rsidRPr="003B0C85">
        <w:rPr>
          <w:rFonts w:hAnsiTheme="minorHAnsi" w:cstheme="minorHAnsi"/>
          <w:b/>
          <w:bCs/>
        </w:rPr>
        <w:t xml:space="preserve">Kvalitativa prognoser </w:t>
      </w:r>
      <w:r w:rsidR="00630AB6" w:rsidRPr="003B0C85">
        <w:rPr>
          <w:rFonts w:hAnsiTheme="minorHAnsi" w:cstheme="minorHAnsi"/>
        </w:rPr>
        <w:t>–</w:t>
      </w:r>
      <w:r w:rsidRPr="003B0C85">
        <w:rPr>
          <w:rFonts w:hAnsiTheme="minorHAnsi" w:cstheme="minorHAnsi"/>
        </w:rPr>
        <w:t xml:space="preserve"> </w:t>
      </w:r>
      <w:r w:rsidR="00630AB6" w:rsidRPr="003B0C85">
        <w:rPr>
          <w:rFonts w:hAnsiTheme="minorHAnsi" w:cstheme="minorHAnsi"/>
        </w:rPr>
        <w:t>Prognoser som använder faktorer som beslutsmakares intuition, känslor, personliga erfarenheter och värderingssystem.</w:t>
      </w:r>
    </w:p>
    <w:p w14:paraId="662781BE" w14:textId="50A66A53" w:rsidR="00630AB6" w:rsidRPr="003B0C85" w:rsidRDefault="00630AB6" w:rsidP="009E6528">
      <w:pPr>
        <w:rPr>
          <w:rFonts w:hAnsiTheme="minorHAnsi" w:cstheme="minorHAnsi"/>
        </w:rPr>
      </w:pPr>
      <w:r w:rsidRPr="003B0C85">
        <w:rPr>
          <w:rFonts w:hAnsiTheme="minorHAnsi" w:cstheme="minorHAnsi"/>
          <w:b/>
          <w:bCs/>
        </w:rPr>
        <w:t xml:space="preserve">Naive approach </w:t>
      </w:r>
      <w:r w:rsidRPr="003B0C85">
        <w:rPr>
          <w:rFonts w:hAnsiTheme="minorHAnsi" w:cstheme="minorHAnsi"/>
        </w:rPr>
        <w:t>– En prognosteknik som förutspår</w:t>
      </w:r>
      <w:r w:rsidR="00F63C4D" w:rsidRPr="003B0C85">
        <w:rPr>
          <w:rFonts w:hAnsiTheme="minorHAnsi" w:cstheme="minorHAnsi"/>
        </w:rPr>
        <w:t xml:space="preserve"> att nästa periods efterfrågan är likadan som föregående periods efterfrågan.</w:t>
      </w:r>
    </w:p>
    <w:p w14:paraId="1B49DB5B" w14:textId="47E752CA" w:rsidR="00F63C4D" w:rsidRPr="003B0C85" w:rsidRDefault="00F63C4D" w:rsidP="009E6528">
      <w:pPr>
        <w:rPr>
          <w:rFonts w:hAnsiTheme="minorHAnsi" w:cstheme="minorHAnsi"/>
        </w:rPr>
      </w:pPr>
      <w:r w:rsidRPr="003B0C85">
        <w:rPr>
          <w:rFonts w:hAnsiTheme="minorHAnsi" w:cstheme="minorHAnsi"/>
          <w:b/>
          <w:bCs/>
        </w:rPr>
        <w:t xml:space="preserve">Moving average </w:t>
      </w:r>
      <w:r w:rsidRPr="003B0C85">
        <w:rPr>
          <w:rFonts w:hAnsiTheme="minorHAnsi" w:cstheme="minorHAnsi"/>
        </w:rPr>
        <w:t xml:space="preserve">– En prognosmetod som använder medelvärden på n senaste perioder och delar på antalet n. </w:t>
      </w:r>
    </w:p>
    <w:p w14:paraId="105FEA0D" w14:textId="672B7F7A" w:rsidR="00F63C4D" w:rsidRPr="003B0C85" w:rsidRDefault="00F63C4D" w:rsidP="009E6528">
      <w:pPr>
        <w:rPr>
          <w:rFonts w:hAnsiTheme="minorHAnsi" w:cstheme="minorHAnsi"/>
        </w:rPr>
      </w:pPr>
      <w:r w:rsidRPr="003B0C85">
        <w:rPr>
          <w:rFonts w:hAnsiTheme="minorHAnsi" w:cstheme="minorHAnsi"/>
          <w:b/>
          <w:bCs/>
        </w:rPr>
        <w:t>Weighted moving average</w:t>
      </w:r>
      <w:r w:rsidRPr="003B0C85">
        <w:rPr>
          <w:rFonts w:hAnsiTheme="minorHAnsi" w:cstheme="minorHAnsi"/>
        </w:rPr>
        <w:t xml:space="preserve"> – Liknande moving average fast man tar </w:t>
      </w:r>
      <w:r w:rsidR="00BD3A1E" w:rsidRPr="003B0C85">
        <w:rPr>
          <w:rFonts w:hAnsiTheme="minorHAnsi" w:cstheme="minorHAnsi"/>
        </w:rPr>
        <w:t>vikten till året i hänsyn och delar på antalet i vikt istället.</w:t>
      </w:r>
    </w:p>
    <w:p w14:paraId="0AC65533" w14:textId="5AB3C132" w:rsidR="00BD3A1E" w:rsidRPr="003B0C85" w:rsidRDefault="00BD3A1E" w:rsidP="009E6528">
      <w:pPr>
        <w:rPr>
          <w:rFonts w:hAnsiTheme="minorHAnsi" w:cstheme="minorHAnsi"/>
        </w:rPr>
      </w:pPr>
      <w:r w:rsidRPr="003B0C85">
        <w:rPr>
          <w:rFonts w:hAnsiTheme="minorHAnsi" w:cstheme="minorHAnsi"/>
          <w:noProof/>
        </w:rPr>
        <w:drawing>
          <wp:anchor distT="0" distB="0" distL="114300" distR="114300" simplePos="0" relativeHeight="251649024" behindDoc="1" locked="0" layoutInCell="1" allowOverlap="1" wp14:anchorId="60437F10" wp14:editId="151B22F2">
            <wp:simplePos x="0" y="0"/>
            <wp:positionH relativeFrom="column">
              <wp:posOffset>1360593</wp:posOffset>
            </wp:positionH>
            <wp:positionV relativeFrom="paragraph">
              <wp:posOffset>240242</wp:posOffset>
            </wp:positionV>
            <wp:extent cx="3767455" cy="350520"/>
            <wp:effectExtent l="0" t="0" r="4445"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67455" cy="350520"/>
                    </a:xfrm>
                    <a:prstGeom prst="rect">
                      <a:avLst/>
                    </a:prstGeom>
                  </pic:spPr>
                </pic:pic>
              </a:graphicData>
            </a:graphic>
          </wp:anchor>
        </w:drawing>
      </w:r>
      <w:r w:rsidRPr="003B0C85">
        <w:rPr>
          <w:rFonts w:hAnsiTheme="minorHAnsi" w:cstheme="minorHAnsi"/>
          <w:b/>
          <w:bCs/>
        </w:rPr>
        <w:t xml:space="preserve">Exponential smoothing </w:t>
      </w:r>
      <w:r w:rsidRPr="003B0C85">
        <w:rPr>
          <w:rFonts w:hAnsiTheme="minorHAnsi" w:cstheme="minorHAnsi"/>
        </w:rPr>
        <w:t xml:space="preserve">– En metod baserad på weighted moving average som utgörs av en exponentiell funktion.  </w:t>
      </w:r>
    </w:p>
    <w:p w14:paraId="64E39938" w14:textId="31224DEB" w:rsidR="00BD3A1E" w:rsidRPr="003B0C85" w:rsidRDefault="00BD3A1E" w:rsidP="009E6528">
      <w:pPr>
        <w:rPr>
          <w:rFonts w:hAnsiTheme="minorHAnsi" w:cstheme="minorHAnsi"/>
        </w:rPr>
      </w:pPr>
    </w:p>
    <w:p w14:paraId="0C140256" w14:textId="39FE8B20" w:rsidR="00BD3A1E" w:rsidRPr="003B0C85" w:rsidRDefault="00BD3A1E" w:rsidP="009E6528">
      <w:pPr>
        <w:rPr>
          <w:rFonts w:hAnsiTheme="minorHAnsi" w:cstheme="minorHAnsi"/>
          <w:lang w:val="en-GB"/>
        </w:rPr>
      </w:pPr>
      <w:r w:rsidRPr="003B0C85">
        <w:rPr>
          <w:rFonts w:hAnsiTheme="minorHAnsi" w:cstheme="minorHAnsi"/>
          <w:b/>
          <w:bCs/>
          <w:lang w:val="en-GB"/>
        </w:rPr>
        <w:t xml:space="preserve">Smoothing constant </w:t>
      </w:r>
      <w:r w:rsidRPr="003B0C85">
        <w:rPr>
          <w:rFonts w:hAnsiTheme="minorHAnsi" w:cstheme="minorHAnsi"/>
          <w:lang w:val="en-GB"/>
        </w:rPr>
        <w:t>- alpha = smoothing (or weighting) constant</w:t>
      </w:r>
    </w:p>
    <w:p w14:paraId="752C0B96" w14:textId="3A45BEB4" w:rsidR="00BD3A1E" w:rsidRPr="003B0C85" w:rsidRDefault="00BD3A1E" w:rsidP="009E6528">
      <w:pPr>
        <w:rPr>
          <w:rFonts w:hAnsiTheme="minorHAnsi" w:cstheme="minorHAnsi"/>
        </w:rPr>
      </w:pPr>
      <w:r w:rsidRPr="003B0C85">
        <w:rPr>
          <w:rFonts w:hAnsiTheme="minorHAnsi" w:cstheme="minorHAnsi"/>
          <w:b/>
          <w:bCs/>
        </w:rPr>
        <w:lastRenderedPageBreak/>
        <w:t xml:space="preserve">Mean absolute deviation (MAD) </w:t>
      </w:r>
      <w:r w:rsidRPr="003B0C85">
        <w:rPr>
          <w:rFonts w:hAnsiTheme="minorHAnsi" w:cstheme="minorHAnsi"/>
        </w:rPr>
        <w:t>– En mätning av prognosers felmarginal i en modell.</w:t>
      </w:r>
      <w:r w:rsidR="0036605D" w:rsidRPr="003B0C85">
        <w:rPr>
          <w:rFonts w:hAnsiTheme="minorHAnsi" w:cstheme="minorHAnsi"/>
        </w:rPr>
        <w:t xml:space="preserve"> Består av Actual Demand – Forecast value / antalet n</w:t>
      </w:r>
    </w:p>
    <w:p w14:paraId="40D661DF" w14:textId="28BB5D15" w:rsidR="00BD3A1E" w:rsidRPr="003B0C85" w:rsidRDefault="00BD3A1E" w:rsidP="00BD3A1E">
      <w:pPr>
        <w:rPr>
          <w:rFonts w:hAnsiTheme="minorHAnsi" w:cstheme="minorHAnsi"/>
        </w:rPr>
      </w:pPr>
      <w:r w:rsidRPr="003B0C85">
        <w:rPr>
          <w:rFonts w:hAnsiTheme="minorHAnsi" w:cstheme="minorHAnsi"/>
          <w:noProof/>
        </w:rPr>
        <w:drawing>
          <wp:anchor distT="0" distB="0" distL="114300" distR="114300" simplePos="0" relativeHeight="251657216" behindDoc="0" locked="0" layoutInCell="1" allowOverlap="1" wp14:anchorId="39360666" wp14:editId="36F67A37">
            <wp:simplePos x="897467" y="1651000"/>
            <wp:positionH relativeFrom="column">
              <wp:align>left</wp:align>
            </wp:positionH>
            <wp:positionV relativeFrom="paragraph">
              <wp:align>top</wp:align>
            </wp:positionV>
            <wp:extent cx="1754293" cy="355600"/>
            <wp:effectExtent l="0" t="0" r="0" b="635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54293" cy="355600"/>
                    </a:xfrm>
                    <a:prstGeom prst="rect">
                      <a:avLst/>
                    </a:prstGeom>
                  </pic:spPr>
                </pic:pic>
              </a:graphicData>
            </a:graphic>
          </wp:anchor>
        </w:drawing>
      </w:r>
      <w:r w:rsidR="007266B7" w:rsidRPr="003B0C85">
        <w:rPr>
          <w:rFonts w:hAnsiTheme="minorHAnsi" w:cstheme="minorHAnsi"/>
        </w:rPr>
        <w:br w:type="textWrapping" w:clear="all"/>
      </w:r>
    </w:p>
    <w:p w14:paraId="55B65E69" w14:textId="5BC1484A" w:rsidR="00BD3A1E" w:rsidRPr="003B0C85" w:rsidRDefault="001E17DC" w:rsidP="00BD3A1E">
      <w:pPr>
        <w:rPr>
          <w:rFonts w:hAnsiTheme="minorHAnsi" w:cstheme="minorHAnsi"/>
        </w:rPr>
      </w:pPr>
      <w:r w:rsidRPr="003B0C85">
        <w:rPr>
          <w:rFonts w:hAnsiTheme="minorHAnsi" w:cstheme="minorHAnsi"/>
          <w:noProof/>
        </w:rPr>
        <w:drawing>
          <wp:anchor distT="0" distB="0" distL="114300" distR="114300" simplePos="0" relativeHeight="251651072" behindDoc="1" locked="0" layoutInCell="1" allowOverlap="1" wp14:anchorId="06B62ED3" wp14:editId="4E055E36">
            <wp:simplePos x="0" y="0"/>
            <wp:positionH relativeFrom="column">
              <wp:posOffset>1360805</wp:posOffset>
            </wp:positionH>
            <wp:positionV relativeFrom="paragraph">
              <wp:posOffset>365337</wp:posOffset>
            </wp:positionV>
            <wp:extent cx="1456267" cy="335475"/>
            <wp:effectExtent l="0" t="0" r="0" b="762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56267" cy="335475"/>
                    </a:xfrm>
                    <a:prstGeom prst="rect">
                      <a:avLst/>
                    </a:prstGeom>
                  </pic:spPr>
                </pic:pic>
              </a:graphicData>
            </a:graphic>
            <wp14:sizeRelH relativeFrom="margin">
              <wp14:pctWidth>0</wp14:pctWidth>
            </wp14:sizeRelH>
            <wp14:sizeRelV relativeFrom="margin">
              <wp14:pctHeight>0</wp14:pctHeight>
            </wp14:sizeRelV>
          </wp:anchor>
        </w:drawing>
      </w:r>
      <w:r w:rsidR="0036605D" w:rsidRPr="003B0C85">
        <w:rPr>
          <w:rFonts w:hAnsiTheme="minorHAnsi" w:cstheme="minorHAnsi"/>
          <w:b/>
          <w:bCs/>
        </w:rPr>
        <w:t xml:space="preserve">Mean squared error (MSE) </w:t>
      </w:r>
      <w:r w:rsidR="0036605D" w:rsidRPr="003B0C85">
        <w:rPr>
          <w:rFonts w:hAnsiTheme="minorHAnsi" w:cstheme="minorHAnsi"/>
        </w:rPr>
        <w:t>– Genomsnittet av den kvadrerade skillnaden mellan prognoserna och de observerade värdena. MSE tar skillnaderna i prognos värdet och det faktiska värdet och höjer upp det till 2. ”Forecast errors”.</w:t>
      </w:r>
      <w:r w:rsidRPr="003B0C85">
        <w:rPr>
          <w:rFonts w:hAnsiTheme="minorHAnsi" w:cstheme="minorHAnsi"/>
        </w:rPr>
        <w:t xml:space="preserve"> </w:t>
      </w:r>
    </w:p>
    <w:p w14:paraId="20FF2D1B" w14:textId="766F182D" w:rsidR="001E17DC" w:rsidRPr="003B0C85" w:rsidRDefault="00E51E04" w:rsidP="00BD3A1E">
      <w:pPr>
        <w:rPr>
          <w:rFonts w:hAnsiTheme="minorHAnsi" w:cstheme="minorHAnsi"/>
        </w:rPr>
      </w:pPr>
      <w:r w:rsidRPr="003B0C85">
        <w:rPr>
          <w:rFonts w:hAnsiTheme="minorHAnsi" w:cstheme="minorHAnsi"/>
          <w:noProof/>
        </w:rPr>
        <w:drawing>
          <wp:anchor distT="0" distB="0" distL="114300" distR="114300" simplePos="0" relativeHeight="251655168" behindDoc="1" locked="0" layoutInCell="1" allowOverlap="1" wp14:anchorId="602AD49F" wp14:editId="20F51D3B">
            <wp:simplePos x="0" y="0"/>
            <wp:positionH relativeFrom="column">
              <wp:posOffset>3706072</wp:posOffset>
            </wp:positionH>
            <wp:positionV relativeFrom="paragraph">
              <wp:posOffset>296122</wp:posOffset>
            </wp:positionV>
            <wp:extent cx="2294255" cy="422910"/>
            <wp:effectExtent l="0" t="0" r="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94255" cy="422910"/>
                    </a:xfrm>
                    <a:prstGeom prst="rect">
                      <a:avLst/>
                    </a:prstGeom>
                  </pic:spPr>
                </pic:pic>
              </a:graphicData>
            </a:graphic>
          </wp:anchor>
        </w:drawing>
      </w:r>
      <w:r w:rsidR="001E17DC" w:rsidRPr="003B0C85">
        <w:rPr>
          <w:rFonts w:hAnsiTheme="minorHAnsi" w:cstheme="minorHAnsi"/>
          <w:b/>
          <w:bCs/>
        </w:rPr>
        <w:t xml:space="preserve">Mean absolute percent error (MAPE) </w:t>
      </w:r>
      <w:r w:rsidR="001E17DC" w:rsidRPr="003B0C85">
        <w:rPr>
          <w:rFonts w:hAnsiTheme="minorHAnsi" w:cstheme="minorHAnsi"/>
        </w:rPr>
        <w:t>– Genomsnittet av de absoluta skillnaderna mellan prognoserna och det verkliga värdet, uttrycks i procentform eller faktiskt värde. Det som tas med i formeln är summan av 100</w:t>
      </w:r>
      <w:r w:rsidRPr="003B0C85">
        <w:rPr>
          <w:rFonts w:hAnsiTheme="minorHAnsi" w:cstheme="minorHAnsi"/>
        </w:rPr>
        <w:t>*</w:t>
      </w:r>
      <w:r w:rsidR="001E17DC" w:rsidRPr="003B0C85">
        <w:rPr>
          <w:rFonts w:hAnsiTheme="minorHAnsi" w:cstheme="minorHAnsi"/>
        </w:rPr>
        <w:t>(forecast errors/actual demand</w:t>
      </w:r>
      <w:r w:rsidRPr="003B0C85">
        <w:rPr>
          <w:rFonts w:hAnsiTheme="minorHAnsi" w:cstheme="minorHAnsi"/>
        </w:rPr>
        <w:t xml:space="preserve">) / n. </w:t>
      </w:r>
    </w:p>
    <w:p w14:paraId="1EFF7BF2" w14:textId="7F11EE63" w:rsidR="00E51E04" w:rsidRPr="003B0C85" w:rsidRDefault="00DB30C3" w:rsidP="00BD3A1E">
      <w:pPr>
        <w:rPr>
          <w:rFonts w:hAnsiTheme="minorHAnsi" w:cstheme="minorHAnsi"/>
          <w:b/>
          <w:bCs/>
          <w:sz w:val="28"/>
          <w:szCs w:val="28"/>
          <w:u w:val="single"/>
        </w:rPr>
      </w:pPr>
      <w:r w:rsidRPr="003B0C85">
        <w:rPr>
          <w:rFonts w:hAnsiTheme="minorHAnsi" w:cstheme="minorHAnsi"/>
          <w:b/>
          <w:bCs/>
          <w:sz w:val="28"/>
          <w:szCs w:val="28"/>
          <w:u w:val="single"/>
        </w:rPr>
        <w:t>Kapitel 5</w:t>
      </w:r>
    </w:p>
    <w:p w14:paraId="551CDC7F" w14:textId="0550136E" w:rsidR="000F146B" w:rsidRPr="003B0C85" w:rsidRDefault="000F146B" w:rsidP="00BD3A1E">
      <w:pPr>
        <w:rPr>
          <w:rFonts w:hAnsiTheme="minorHAnsi" w:cstheme="minorHAnsi"/>
        </w:rPr>
      </w:pPr>
      <w:r w:rsidRPr="003B0C85">
        <w:rPr>
          <w:rFonts w:hAnsiTheme="minorHAnsi" w:cstheme="minorHAnsi"/>
          <w:b/>
          <w:bCs/>
        </w:rPr>
        <w:t xml:space="preserve">Product decision </w:t>
      </w:r>
      <w:r w:rsidRPr="003B0C85">
        <w:rPr>
          <w:rFonts w:hAnsiTheme="minorHAnsi" w:cstheme="minorHAnsi"/>
        </w:rPr>
        <w:t>– Målet med ett produktbeslut är att utveckla och implementera en produktstrategi som möter marknadens efterfråga och konkurrensfördelar.</w:t>
      </w:r>
    </w:p>
    <w:p w14:paraId="6C061B28" w14:textId="69C22562" w:rsidR="000F146B" w:rsidRPr="003B0C85" w:rsidRDefault="000F146B" w:rsidP="00BD3A1E">
      <w:pPr>
        <w:rPr>
          <w:rFonts w:hAnsiTheme="minorHAnsi" w:cstheme="minorHAnsi"/>
        </w:rPr>
      </w:pPr>
      <w:r w:rsidRPr="003B0C85">
        <w:rPr>
          <w:rFonts w:hAnsiTheme="minorHAnsi" w:cstheme="minorHAnsi"/>
          <w:b/>
          <w:bCs/>
        </w:rPr>
        <w:t xml:space="preserve">Olika produktstrategier </w:t>
      </w:r>
      <w:r w:rsidRPr="003B0C85">
        <w:rPr>
          <w:rFonts w:hAnsiTheme="minorHAnsi" w:cstheme="minorHAnsi"/>
        </w:rPr>
        <w:t>– Differentiering, lågkostnadsstrategi, snabb respons (anpassningsbar)</w:t>
      </w:r>
    </w:p>
    <w:p w14:paraId="6DF33F5A" w14:textId="6C355578" w:rsidR="00DB30C3" w:rsidRPr="003B0C85" w:rsidRDefault="00DB30C3" w:rsidP="00BD3A1E">
      <w:pPr>
        <w:rPr>
          <w:rFonts w:hAnsiTheme="minorHAnsi" w:cstheme="minorHAnsi"/>
        </w:rPr>
      </w:pPr>
      <w:r w:rsidRPr="003B0C85">
        <w:rPr>
          <w:rFonts w:hAnsiTheme="minorHAnsi" w:cstheme="minorHAnsi"/>
          <w:b/>
          <w:bCs/>
        </w:rPr>
        <w:t xml:space="preserve">Robust design </w:t>
      </w:r>
      <w:r w:rsidRPr="003B0C85">
        <w:rPr>
          <w:rFonts w:hAnsiTheme="minorHAnsi" w:cstheme="minorHAnsi"/>
        </w:rPr>
        <w:t>– En design som kan produceras</w:t>
      </w:r>
      <w:r w:rsidR="00101A7E" w:rsidRPr="003B0C85">
        <w:rPr>
          <w:rFonts w:hAnsiTheme="minorHAnsi" w:cstheme="minorHAnsi"/>
        </w:rPr>
        <w:t xml:space="preserve"> efter behov även med missgynnande förhållanden i produktionsprocessen.</w:t>
      </w:r>
    </w:p>
    <w:p w14:paraId="7218385D" w14:textId="6E02CA85" w:rsidR="00101A7E" w:rsidRPr="003B0C85" w:rsidRDefault="00101A7E" w:rsidP="00BD3A1E">
      <w:pPr>
        <w:rPr>
          <w:rFonts w:hAnsiTheme="minorHAnsi" w:cstheme="minorHAnsi"/>
        </w:rPr>
      </w:pPr>
      <w:r w:rsidRPr="003B0C85">
        <w:rPr>
          <w:rFonts w:hAnsiTheme="minorHAnsi" w:cstheme="minorHAnsi"/>
          <w:b/>
          <w:bCs/>
        </w:rPr>
        <w:t xml:space="preserve">Modulär design </w:t>
      </w:r>
      <w:r w:rsidRPr="003B0C85">
        <w:rPr>
          <w:rFonts w:hAnsiTheme="minorHAnsi" w:cstheme="minorHAnsi"/>
        </w:rPr>
        <w:t>– En design där delar och komponenter av en produkt är indelade i moduler som är lätt att byta ut och ersätta.</w:t>
      </w:r>
    </w:p>
    <w:p w14:paraId="7C2045BA" w14:textId="0B10A924" w:rsidR="00101A7E" w:rsidRPr="003B0C85" w:rsidRDefault="00101A7E" w:rsidP="00BD3A1E">
      <w:pPr>
        <w:rPr>
          <w:rFonts w:hAnsiTheme="minorHAnsi" w:cstheme="minorHAnsi"/>
        </w:rPr>
      </w:pPr>
      <w:r w:rsidRPr="003B0C85">
        <w:rPr>
          <w:rFonts w:hAnsiTheme="minorHAnsi" w:cstheme="minorHAnsi"/>
          <w:b/>
          <w:bCs/>
        </w:rPr>
        <w:t xml:space="preserve">Value analysis </w:t>
      </w:r>
      <w:r w:rsidRPr="003B0C85">
        <w:rPr>
          <w:rFonts w:hAnsiTheme="minorHAnsi" w:cstheme="minorHAnsi"/>
        </w:rPr>
        <w:t>– En recension av lyckade produkter som tar plats under produktionsprocessen.</w:t>
      </w:r>
    </w:p>
    <w:p w14:paraId="19358978" w14:textId="773E2F76" w:rsidR="00101A7E" w:rsidRPr="003B0C85" w:rsidRDefault="00101A7E" w:rsidP="00BD3A1E">
      <w:pPr>
        <w:rPr>
          <w:rFonts w:hAnsiTheme="minorHAnsi" w:cstheme="minorHAnsi"/>
        </w:rPr>
      </w:pPr>
      <w:r w:rsidRPr="003B0C85">
        <w:rPr>
          <w:rFonts w:hAnsiTheme="minorHAnsi" w:cstheme="minorHAnsi"/>
          <w:b/>
          <w:bCs/>
        </w:rPr>
        <w:t xml:space="preserve">Bill of material (BOM) </w:t>
      </w:r>
      <w:r w:rsidRPr="003B0C85">
        <w:rPr>
          <w:rFonts w:hAnsiTheme="minorHAnsi" w:cstheme="minorHAnsi"/>
        </w:rPr>
        <w:t>– En lista av hierarkiska komponenter och deras beskrivningar samt kvantiteten av varje för att tillverka ett exemplar av en produkt.</w:t>
      </w:r>
    </w:p>
    <w:p w14:paraId="27AFAF6A" w14:textId="158FE6E3" w:rsidR="00101A7E" w:rsidRPr="003B0C85" w:rsidRDefault="00101A7E" w:rsidP="00BD3A1E">
      <w:pPr>
        <w:rPr>
          <w:rFonts w:hAnsiTheme="minorHAnsi" w:cstheme="minorHAnsi"/>
        </w:rPr>
      </w:pPr>
      <w:r w:rsidRPr="003B0C85">
        <w:rPr>
          <w:rFonts w:hAnsiTheme="minorHAnsi" w:cstheme="minorHAnsi"/>
          <w:b/>
          <w:bCs/>
        </w:rPr>
        <w:t xml:space="preserve">Process-chain-network analysis </w:t>
      </w:r>
      <w:r w:rsidRPr="003B0C85">
        <w:rPr>
          <w:rFonts w:hAnsiTheme="minorHAnsi" w:cstheme="minorHAnsi"/>
        </w:rPr>
        <w:t>– En analys som förklarar hur vissa processer kan bli designade att optimera interaktionen mellan företag och kunder.</w:t>
      </w:r>
    </w:p>
    <w:p w14:paraId="4C995B85" w14:textId="6B182820" w:rsidR="00101A7E" w:rsidRPr="003B0C85" w:rsidRDefault="00101A7E" w:rsidP="00BD3A1E">
      <w:pPr>
        <w:rPr>
          <w:rFonts w:hAnsiTheme="minorHAnsi" w:cstheme="minorHAnsi"/>
        </w:rPr>
      </w:pPr>
      <w:r w:rsidRPr="003B0C85">
        <w:rPr>
          <w:rFonts w:hAnsiTheme="minorHAnsi" w:cstheme="minorHAnsi"/>
          <w:b/>
          <w:bCs/>
        </w:rPr>
        <w:t xml:space="preserve">Process chain </w:t>
      </w:r>
      <w:r w:rsidRPr="003B0C85">
        <w:rPr>
          <w:rFonts w:hAnsiTheme="minorHAnsi" w:cstheme="minorHAnsi"/>
        </w:rPr>
        <w:t xml:space="preserve">– En sekvens med steg som </w:t>
      </w:r>
      <w:r w:rsidR="000F146B" w:rsidRPr="003B0C85">
        <w:rPr>
          <w:rFonts w:hAnsiTheme="minorHAnsi" w:cstheme="minorHAnsi"/>
        </w:rPr>
        <w:t>utför ett identifierbart syfte av att tillföra värde till processens deltagare. Exempelvis alla processer i att bygga ett hus.</w:t>
      </w:r>
    </w:p>
    <w:p w14:paraId="18C84884" w14:textId="4D273222" w:rsidR="000F146B" w:rsidRPr="003B0C85" w:rsidRDefault="000F146B" w:rsidP="00BD3A1E">
      <w:pPr>
        <w:rPr>
          <w:rFonts w:hAnsiTheme="minorHAnsi" w:cstheme="minorHAnsi"/>
          <w:b/>
          <w:bCs/>
          <w:sz w:val="28"/>
          <w:szCs w:val="28"/>
          <w:u w:val="single"/>
        </w:rPr>
      </w:pPr>
      <w:r w:rsidRPr="003B0C85">
        <w:rPr>
          <w:rFonts w:hAnsiTheme="minorHAnsi" w:cstheme="minorHAnsi"/>
          <w:b/>
          <w:bCs/>
          <w:sz w:val="28"/>
          <w:szCs w:val="28"/>
          <w:u w:val="single"/>
        </w:rPr>
        <w:t>Kapitel 6</w:t>
      </w:r>
    </w:p>
    <w:p w14:paraId="73BB1C30" w14:textId="19383706" w:rsidR="000F146B" w:rsidRPr="003B0C85" w:rsidRDefault="007266B7" w:rsidP="00BD3A1E">
      <w:pPr>
        <w:rPr>
          <w:rFonts w:hAnsiTheme="minorHAnsi" w:cstheme="minorHAnsi"/>
        </w:rPr>
      </w:pPr>
      <w:r w:rsidRPr="003B0C85">
        <w:rPr>
          <w:rFonts w:hAnsiTheme="minorHAnsi" w:cstheme="minorHAnsi"/>
          <w:b/>
          <w:bCs/>
        </w:rPr>
        <w:t xml:space="preserve">Total quality management (TQM) </w:t>
      </w:r>
      <w:r w:rsidRPr="003B0C85">
        <w:rPr>
          <w:rFonts w:hAnsiTheme="minorHAnsi" w:cstheme="minorHAnsi"/>
        </w:rPr>
        <w:t>– Management av en hel organisation så att den överstiger i alla aspekter av varor och tjänster som är viktig för kunden.</w:t>
      </w:r>
    </w:p>
    <w:p w14:paraId="1CA396E8" w14:textId="769561A5" w:rsidR="007266B7" w:rsidRPr="003B0C85" w:rsidRDefault="007266B7" w:rsidP="00BD3A1E">
      <w:pPr>
        <w:rPr>
          <w:rFonts w:hAnsiTheme="minorHAnsi" w:cstheme="minorHAnsi"/>
        </w:rPr>
      </w:pPr>
      <w:r w:rsidRPr="003B0C85">
        <w:rPr>
          <w:rFonts w:hAnsiTheme="minorHAnsi" w:cstheme="minorHAnsi"/>
          <w:b/>
          <w:bCs/>
        </w:rPr>
        <w:t xml:space="preserve">PDCA </w:t>
      </w:r>
      <w:r w:rsidRPr="003B0C85">
        <w:rPr>
          <w:rFonts w:hAnsiTheme="minorHAnsi" w:cstheme="minorHAnsi"/>
        </w:rPr>
        <w:t>– Plan, do, check, act</w:t>
      </w:r>
    </w:p>
    <w:p w14:paraId="5BD0005C" w14:textId="55FB2DAC" w:rsidR="003C37D5" w:rsidRPr="003B0C85" w:rsidRDefault="003C37D5" w:rsidP="00BD3A1E">
      <w:pPr>
        <w:rPr>
          <w:rFonts w:hAnsiTheme="minorHAnsi" w:cstheme="minorHAnsi"/>
        </w:rPr>
      </w:pPr>
      <w:r w:rsidRPr="003B0C85">
        <w:rPr>
          <w:rFonts w:hAnsiTheme="minorHAnsi" w:cstheme="minorHAnsi"/>
          <w:noProof/>
        </w:rPr>
        <w:drawing>
          <wp:inline distT="0" distB="0" distL="0" distR="0" wp14:anchorId="201403D1" wp14:editId="713B678D">
            <wp:extent cx="1363133" cy="1290345"/>
            <wp:effectExtent l="0" t="0" r="8890" b="508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2299" cy="1317954"/>
                    </a:xfrm>
                    <a:prstGeom prst="rect">
                      <a:avLst/>
                    </a:prstGeom>
                  </pic:spPr>
                </pic:pic>
              </a:graphicData>
            </a:graphic>
          </wp:inline>
        </w:drawing>
      </w:r>
    </w:p>
    <w:p w14:paraId="1C495571" w14:textId="72E5F257" w:rsidR="007266B7" w:rsidRPr="003B0C85" w:rsidRDefault="007266B7" w:rsidP="00BD3A1E">
      <w:pPr>
        <w:rPr>
          <w:rFonts w:hAnsiTheme="minorHAnsi" w:cstheme="minorHAnsi"/>
        </w:rPr>
      </w:pPr>
      <w:r w:rsidRPr="003B0C85">
        <w:rPr>
          <w:rFonts w:hAnsiTheme="minorHAnsi" w:cstheme="minorHAnsi"/>
          <w:b/>
          <w:bCs/>
        </w:rPr>
        <w:t xml:space="preserve">Six sigma </w:t>
      </w:r>
      <w:r w:rsidRPr="003B0C85">
        <w:rPr>
          <w:rFonts w:hAnsiTheme="minorHAnsi" w:cstheme="minorHAnsi"/>
        </w:rPr>
        <w:t>– Ett program för att spara tid, förbättra kvalitén och sänka kostnader.</w:t>
      </w:r>
    </w:p>
    <w:p w14:paraId="7A8EE545" w14:textId="4956781D" w:rsidR="007266B7" w:rsidRPr="003B0C85" w:rsidRDefault="007266B7" w:rsidP="00BD3A1E">
      <w:pPr>
        <w:rPr>
          <w:rFonts w:hAnsiTheme="minorHAnsi" w:cstheme="minorHAnsi"/>
        </w:rPr>
      </w:pPr>
      <w:r w:rsidRPr="003B0C85">
        <w:rPr>
          <w:rFonts w:hAnsiTheme="minorHAnsi" w:cstheme="minorHAnsi"/>
          <w:b/>
          <w:bCs/>
        </w:rPr>
        <w:lastRenderedPageBreak/>
        <w:t>Benchmarking</w:t>
      </w:r>
      <w:r w:rsidRPr="003B0C85">
        <w:rPr>
          <w:rFonts w:hAnsiTheme="minorHAnsi" w:cstheme="minorHAnsi"/>
        </w:rPr>
        <w:t xml:space="preserve"> – Man väljer ut en demonstrerad standard (konkurrent) som representerar den bästa prestationen för en process eller aktivitet som man vill benchmarka. Detta är en del av TQM.</w:t>
      </w:r>
    </w:p>
    <w:p w14:paraId="24F6B1E0" w14:textId="5B020108" w:rsidR="00733464" w:rsidRPr="003B0C85" w:rsidRDefault="007266B7" w:rsidP="003C37D5">
      <w:pPr>
        <w:rPr>
          <w:rFonts w:hAnsiTheme="minorHAnsi" w:cstheme="minorHAnsi"/>
        </w:rPr>
      </w:pPr>
      <w:r w:rsidRPr="003B0C85">
        <w:rPr>
          <w:rFonts w:hAnsiTheme="minorHAnsi" w:cstheme="minorHAnsi"/>
          <w:b/>
          <w:bCs/>
        </w:rPr>
        <w:t xml:space="preserve">Just-in-time (JIT) </w:t>
      </w:r>
      <w:r w:rsidRPr="003B0C85">
        <w:rPr>
          <w:rFonts w:hAnsiTheme="minorHAnsi" w:cstheme="minorHAnsi"/>
        </w:rPr>
        <w:t>– Filosofin bakom JIT är en fortlöpande förbättring och problemlösning. JIT system är designade att producera eller leverera varor när de är efterfrågade.</w:t>
      </w:r>
    </w:p>
    <w:p w14:paraId="632EE73A" w14:textId="2712B572" w:rsidR="003C37D5" w:rsidRPr="003B0C85" w:rsidRDefault="00AF732A" w:rsidP="003C37D5">
      <w:pPr>
        <w:rPr>
          <w:rFonts w:hAnsiTheme="minorHAnsi" w:cstheme="minorHAnsi"/>
        </w:rPr>
      </w:pPr>
      <w:r w:rsidRPr="003B0C85">
        <w:rPr>
          <w:rFonts w:hAnsiTheme="minorHAnsi" w:cstheme="minorHAnsi"/>
          <w:b/>
          <w:bCs/>
        </w:rPr>
        <w:t xml:space="preserve">TQM tools </w:t>
      </w:r>
      <w:r w:rsidRPr="003B0C85">
        <w:rPr>
          <w:rFonts w:hAnsiTheme="minorHAnsi" w:cstheme="minorHAnsi"/>
        </w:rPr>
        <w:t>– En uppsättning med 7 verktyg som kan användas för förbättringsarbete inom TQM.</w:t>
      </w:r>
    </w:p>
    <w:p w14:paraId="13C78C71" w14:textId="0C146377" w:rsidR="00733464" w:rsidRPr="003B0C85" w:rsidRDefault="00733464" w:rsidP="003C37D5">
      <w:pPr>
        <w:rPr>
          <w:rFonts w:hAnsiTheme="minorHAnsi" w:cstheme="minorHAnsi"/>
          <w:lang w:val="en-GB"/>
        </w:rPr>
      </w:pPr>
      <w:r w:rsidRPr="003B0C85">
        <w:rPr>
          <w:rFonts w:hAnsiTheme="minorHAnsi" w:cstheme="minorHAnsi"/>
          <w:b/>
          <w:bCs/>
          <w:lang w:val="en-GB"/>
        </w:rPr>
        <w:t xml:space="preserve">Tools for Generating Ideas </w:t>
      </w:r>
      <w:r w:rsidRPr="003B0C85">
        <w:rPr>
          <w:rFonts w:hAnsiTheme="minorHAnsi" w:cstheme="minorHAnsi"/>
          <w:lang w:val="en-GB"/>
        </w:rPr>
        <w:t>– Check Sheet, Scatter Diagram, Cause-and-Effect Diagram.</w:t>
      </w:r>
    </w:p>
    <w:p w14:paraId="05388E8C" w14:textId="76EE75BB" w:rsidR="00733464" w:rsidRPr="003B0C85" w:rsidRDefault="00733464" w:rsidP="003C37D5">
      <w:pPr>
        <w:rPr>
          <w:rFonts w:hAnsiTheme="minorHAnsi" w:cstheme="minorHAnsi"/>
          <w:lang w:val="en-GB"/>
        </w:rPr>
      </w:pPr>
      <w:r w:rsidRPr="003B0C85">
        <w:rPr>
          <w:rFonts w:hAnsiTheme="minorHAnsi" w:cstheme="minorHAnsi"/>
          <w:b/>
          <w:bCs/>
          <w:lang w:val="en-GB"/>
        </w:rPr>
        <w:t xml:space="preserve">Tools to organize the data </w:t>
      </w:r>
      <w:r w:rsidRPr="003B0C85">
        <w:rPr>
          <w:rFonts w:hAnsiTheme="minorHAnsi" w:cstheme="minorHAnsi"/>
          <w:lang w:val="en-GB"/>
        </w:rPr>
        <w:t>– Pareto chart, Flowchart</w:t>
      </w:r>
    </w:p>
    <w:p w14:paraId="3527815E" w14:textId="1DC4E844" w:rsidR="00733464" w:rsidRPr="003B0C85" w:rsidRDefault="00733464" w:rsidP="003C37D5">
      <w:pPr>
        <w:rPr>
          <w:rFonts w:hAnsiTheme="minorHAnsi" w:cstheme="minorHAnsi"/>
          <w:lang w:val="en-GB"/>
        </w:rPr>
      </w:pPr>
      <w:r w:rsidRPr="003B0C85">
        <w:rPr>
          <w:rFonts w:hAnsiTheme="minorHAnsi" w:cstheme="minorHAnsi"/>
          <w:b/>
          <w:bCs/>
          <w:lang w:val="en-GB"/>
        </w:rPr>
        <w:t xml:space="preserve">Tools for identifying problems </w:t>
      </w:r>
      <w:r w:rsidRPr="003B0C85">
        <w:rPr>
          <w:rFonts w:hAnsiTheme="minorHAnsi" w:cstheme="minorHAnsi"/>
          <w:lang w:val="en-GB"/>
        </w:rPr>
        <w:t xml:space="preserve">– Histogram, </w:t>
      </w:r>
      <w:r w:rsidR="003B0C85" w:rsidRPr="003B0C85">
        <w:rPr>
          <w:rFonts w:hAnsiTheme="minorHAnsi" w:cstheme="minorHAnsi"/>
          <w:lang w:val="en-GB"/>
        </w:rPr>
        <w:t>Statistical</w:t>
      </w:r>
      <w:r w:rsidRPr="003B0C85">
        <w:rPr>
          <w:rFonts w:hAnsiTheme="minorHAnsi" w:cstheme="minorHAnsi"/>
          <w:lang w:val="en-GB"/>
        </w:rPr>
        <w:t xml:space="preserve"> process control chart</w:t>
      </w:r>
    </w:p>
    <w:p w14:paraId="652E2A8D" w14:textId="125384E4" w:rsidR="00733464" w:rsidRPr="003B0C85" w:rsidRDefault="00733464" w:rsidP="003C37D5">
      <w:pPr>
        <w:rPr>
          <w:rFonts w:hAnsiTheme="minorHAnsi" w:cstheme="minorHAnsi"/>
        </w:rPr>
      </w:pPr>
      <w:r w:rsidRPr="003B0C85">
        <w:rPr>
          <w:rFonts w:hAnsiTheme="minorHAnsi" w:cstheme="minorHAnsi"/>
          <w:noProof/>
        </w:rPr>
        <w:drawing>
          <wp:inline distT="0" distB="0" distL="0" distR="0" wp14:anchorId="2C82C24B" wp14:editId="29DBCD24">
            <wp:extent cx="5760720" cy="5822950"/>
            <wp:effectExtent l="0" t="0" r="0" b="635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5822950"/>
                    </a:xfrm>
                    <a:prstGeom prst="rect">
                      <a:avLst/>
                    </a:prstGeom>
                  </pic:spPr>
                </pic:pic>
              </a:graphicData>
            </a:graphic>
          </wp:inline>
        </w:drawing>
      </w:r>
    </w:p>
    <w:p w14:paraId="291DE02B" w14:textId="7A2D9414" w:rsidR="002B4401" w:rsidRPr="003B0C85" w:rsidRDefault="002B4401" w:rsidP="003C37D5">
      <w:pPr>
        <w:rPr>
          <w:rFonts w:hAnsiTheme="minorHAnsi" w:cstheme="minorHAnsi"/>
        </w:rPr>
      </w:pPr>
    </w:p>
    <w:p w14:paraId="4196C7E4" w14:textId="507F3CC9" w:rsidR="002B4401" w:rsidRPr="003B0C85" w:rsidRDefault="002B4401" w:rsidP="003C37D5">
      <w:pPr>
        <w:rPr>
          <w:rFonts w:hAnsiTheme="minorHAnsi" w:cstheme="minorHAnsi"/>
        </w:rPr>
      </w:pPr>
    </w:p>
    <w:p w14:paraId="3ED72408" w14:textId="77777777" w:rsidR="003B0C85" w:rsidRDefault="003B0C85" w:rsidP="003C37D5">
      <w:pPr>
        <w:rPr>
          <w:rFonts w:hAnsiTheme="minorHAnsi" w:cstheme="minorHAnsi"/>
          <w:b/>
          <w:bCs/>
          <w:sz w:val="28"/>
          <w:szCs w:val="28"/>
          <w:u w:val="single"/>
        </w:rPr>
      </w:pPr>
    </w:p>
    <w:p w14:paraId="3C4BC562" w14:textId="0E250FAD" w:rsidR="002B4401" w:rsidRPr="003B0C85" w:rsidRDefault="002B4401" w:rsidP="003C37D5">
      <w:pPr>
        <w:rPr>
          <w:rFonts w:hAnsiTheme="minorHAnsi" w:cstheme="minorHAnsi"/>
          <w:b/>
          <w:bCs/>
          <w:sz w:val="28"/>
          <w:szCs w:val="28"/>
          <w:u w:val="single"/>
        </w:rPr>
      </w:pPr>
      <w:r w:rsidRPr="003B0C85">
        <w:rPr>
          <w:rFonts w:hAnsiTheme="minorHAnsi" w:cstheme="minorHAnsi"/>
          <w:b/>
          <w:bCs/>
          <w:sz w:val="28"/>
          <w:szCs w:val="28"/>
          <w:u w:val="single"/>
        </w:rPr>
        <w:lastRenderedPageBreak/>
        <w:t>Kapitel 7</w:t>
      </w:r>
    </w:p>
    <w:p w14:paraId="55669BBC" w14:textId="60942DFF" w:rsidR="002B4401" w:rsidRPr="003B0C85" w:rsidRDefault="00376B6A" w:rsidP="003C37D5">
      <w:pPr>
        <w:rPr>
          <w:rFonts w:hAnsiTheme="minorHAnsi" w:cstheme="minorHAnsi"/>
        </w:rPr>
      </w:pPr>
      <w:r w:rsidRPr="003B0C85">
        <w:rPr>
          <w:rFonts w:hAnsiTheme="minorHAnsi" w:cstheme="minorHAnsi"/>
          <w:b/>
          <w:bCs/>
        </w:rPr>
        <w:t xml:space="preserve">Process strategy </w:t>
      </w:r>
      <w:r w:rsidRPr="003B0C85">
        <w:rPr>
          <w:rFonts w:hAnsiTheme="minorHAnsi" w:cstheme="minorHAnsi"/>
        </w:rPr>
        <w:t>– En organisations approach på att transformera input till output.</w:t>
      </w:r>
    </w:p>
    <w:p w14:paraId="2FB58ABF" w14:textId="0EABE5CD" w:rsidR="00376B6A" w:rsidRPr="003B0C85" w:rsidRDefault="00376B6A" w:rsidP="003C37D5">
      <w:pPr>
        <w:rPr>
          <w:rFonts w:hAnsiTheme="minorHAnsi" w:cstheme="minorHAnsi"/>
        </w:rPr>
      </w:pPr>
      <w:r w:rsidRPr="003B0C85">
        <w:rPr>
          <w:rFonts w:hAnsiTheme="minorHAnsi" w:cstheme="minorHAnsi"/>
          <w:b/>
          <w:bCs/>
        </w:rPr>
        <w:t xml:space="preserve">Process focus </w:t>
      </w:r>
      <w:r w:rsidRPr="003B0C85">
        <w:rPr>
          <w:rFonts w:hAnsiTheme="minorHAnsi" w:cstheme="minorHAnsi"/>
        </w:rPr>
        <w:t>– En produktionsfacilitet som är organiserad runt processer för att producera låga volymer i en högt varierande produktion.</w:t>
      </w:r>
    </w:p>
    <w:p w14:paraId="739BA21E" w14:textId="4F3BBDDA" w:rsidR="00376B6A" w:rsidRPr="003B0C85" w:rsidRDefault="00376B6A" w:rsidP="00376B6A">
      <w:pPr>
        <w:jc w:val="center"/>
        <w:rPr>
          <w:rFonts w:hAnsiTheme="minorHAnsi" w:cstheme="minorHAnsi"/>
        </w:rPr>
      </w:pPr>
      <w:r w:rsidRPr="003B0C85">
        <w:rPr>
          <w:rFonts w:hAnsiTheme="minorHAnsi" w:cstheme="minorHAnsi"/>
          <w:noProof/>
        </w:rPr>
        <w:drawing>
          <wp:inline distT="0" distB="0" distL="0" distR="0" wp14:anchorId="0BED36BB" wp14:editId="33654603">
            <wp:extent cx="2892009" cy="2286000"/>
            <wp:effectExtent l="0" t="0" r="381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4728" cy="2311863"/>
                    </a:xfrm>
                    <a:prstGeom prst="rect">
                      <a:avLst/>
                    </a:prstGeom>
                  </pic:spPr>
                </pic:pic>
              </a:graphicData>
            </a:graphic>
          </wp:inline>
        </w:drawing>
      </w:r>
    </w:p>
    <w:p w14:paraId="41EF2917" w14:textId="39AF5ED8" w:rsidR="00376B6A" w:rsidRPr="003B0C85" w:rsidRDefault="00376B6A" w:rsidP="00376B6A">
      <w:pPr>
        <w:rPr>
          <w:rFonts w:hAnsiTheme="minorHAnsi" w:cstheme="minorHAnsi"/>
        </w:rPr>
      </w:pPr>
      <w:r w:rsidRPr="003B0C85">
        <w:rPr>
          <w:rFonts w:hAnsiTheme="minorHAnsi" w:cstheme="minorHAnsi"/>
          <w:b/>
          <w:bCs/>
        </w:rPr>
        <w:t xml:space="preserve">Repetitive focus </w:t>
      </w:r>
      <w:r w:rsidRPr="003B0C85">
        <w:rPr>
          <w:rFonts w:hAnsiTheme="minorHAnsi" w:cstheme="minorHAnsi"/>
        </w:rPr>
        <w:t>– En produktorienterad produktionsprocess som använder sig av moduler.</w:t>
      </w:r>
    </w:p>
    <w:p w14:paraId="3694A965" w14:textId="4B5750ED" w:rsidR="00376B6A" w:rsidRPr="003B0C85" w:rsidRDefault="00376B6A" w:rsidP="00376B6A">
      <w:pPr>
        <w:jc w:val="center"/>
        <w:rPr>
          <w:rFonts w:hAnsiTheme="minorHAnsi" w:cstheme="minorHAnsi"/>
        </w:rPr>
      </w:pPr>
      <w:r w:rsidRPr="003B0C85">
        <w:rPr>
          <w:rFonts w:hAnsiTheme="minorHAnsi" w:cstheme="minorHAnsi"/>
          <w:noProof/>
        </w:rPr>
        <w:drawing>
          <wp:inline distT="0" distB="0" distL="0" distR="0" wp14:anchorId="7A25D25C" wp14:editId="202DDCED">
            <wp:extent cx="2480733" cy="2065363"/>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7387" cy="2120857"/>
                    </a:xfrm>
                    <a:prstGeom prst="rect">
                      <a:avLst/>
                    </a:prstGeom>
                  </pic:spPr>
                </pic:pic>
              </a:graphicData>
            </a:graphic>
          </wp:inline>
        </w:drawing>
      </w:r>
    </w:p>
    <w:p w14:paraId="6FC8786D" w14:textId="695A2CCE" w:rsidR="00376B6A" w:rsidRPr="003B0C85" w:rsidRDefault="00376B6A" w:rsidP="00376B6A">
      <w:pPr>
        <w:rPr>
          <w:rFonts w:hAnsiTheme="minorHAnsi" w:cstheme="minorHAnsi"/>
          <w:b/>
          <w:bCs/>
        </w:rPr>
      </w:pPr>
      <w:r w:rsidRPr="003B0C85">
        <w:rPr>
          <w:rFonts w:hAnsiTheme="minorHAnsi" w:cstheme="minorHAnsi"/>
          <w:b/>
          <w:bCs/>
        </w:rPr>
        <w:t>Produ</w:t>
      </w:r>
      <w:r w:rsidR="00B55A93" w:rsidRPr="003B0C85">
        <w:rPr>
          <w:rFonts w:hAnsiTheme="minorHAnsi" w:cstheme="minorHAnsi"/>
          <w:b/>
          <w:bCs/>
        </w:rPr>
        <w:t>c</w:t>
      </w:r>
      <w:r w:rsidRPr="003B0C85">
        <w:rPr>
          <w:rFonts w:hAnsiTheme="minorHAnsi" w:cstheme="minorHAnsi"/>
          <w:b/>
          <w:bCs/>
        </w:rPr>
        <w:t>t</w:t>
      </w:r>
      <w:r w:rsidR="00B55A93" w:rsidRPr="003B0C85">
        <w:rPr>
          <w:rFonts w:hAnsiTheme="minorHAnsi" w:cstheme="minorHAnsi"/>
          <w:b/>
          <w:bCs/>
        </w:rPr>
        <w:t xml:space="preserve"> </w:t>
      </w:r>
      <w:r w:rsidRPr="003B0C85">
        <w:rPr>
          <w:rFonts w:hAnsiTheme="minorHAnsi" w:cstheme="minorHAnsi"/>
          <w:b/>
          <w:bCs/>
        </w:rPr>
        <w:t>fo</w:t>
      </w:r>
      <w:r w:rsidR="00B55A93" w:rsidRPr="003B0C85">
        <w:rPr>
          <w:rFonts w:hAnsiTheme="minorHAnsi" w:cstheme="minorHAnsi"/>
          <w:b/>
          <w:bCs/>
        </w:rPr>
        <w:t>cu</w:t>
      </w:r>
      <w:r w:rsidRPr="003B0C85">
        <w:rPr>
          <w:rFonts w:hAnsiTheme="minorHAnsi" w:cstheme="minorHAnsi"/>
          <w:b/>
          <w:bCs/>
        </w:rPr>
        <w:t xml:space="preserve">s </w:t>
      </w:r>
      <w:r w:rsidRPr="003B0C85">
        <w:rPr>
          <w:rFonts w:hAnsiTheme="minorHAnsi" w:cstheme="minorHAnsi"/>
        </w:rPr>
        <w:t>– En facilitet som är organiserat runt produkter, en produktorienterad tillverkning med hög volym</w:t>
      </w:r>
      <w:r w:rsidR="00B55A93" w:rsidRPr="003B0C85">
        <w:rPr>
          <w:rFonts w:hAnsiTheme="minorHAnsi" w:cstheme="minorHAnsi"/>
        </w:rPr>
        <w:t xml:space="preserve"> och låg variation.</w:t>
      </w:r>
    </w:p>
    <w:p w14:paraId="69B6FC26" w14:textId="4375CB3B" w:rsidR="00B55A93" w:rsidRPr="003B0C85" w:rsidRDefault="00B55A93" w:rsidP="00B55A93">
      <w:pPr>
        <w:jc w:val="center"/>
        <w:rPr>
          <w:rFonts w:hAnsiTheme="minorHAnsi" w:cstheme="minorHAnsi"/>
        </w:rPr>
      </w:pPr>
      <w:r w:rsidRPr="003B0C85">
        <w:rPr>
          <w:rFonts w:hAnsiTheme="minorHAnsi" w:cstheme="minorHAnsi"/>
          <w:noProof/>
        </w:rPr>
        <w:drawing>
          <wp:inline distT="0" distB="0" distL="0" distR="0" wp14:anchorId="0032495A" wp14:editId="7D6573E7">
            <wp:extent cx="2709333" cy="2025728"/>
            <wp:effectExtent l="0" t="0" r="0"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6065" cy="2053192"/>
                    </a:xfrm>
                    <a:prstGeom prst="rect">
                      <a:avLst/>
                    </a:prstGeom>
                  </pic:spPr>
                </pic:pic>
              </a:graphicData>
            </a:graphic>
          </wp:inline>
        </w:drawing>
      </w:r>
    </w:p>
    <w:p w14:paraId="5DB52D32" w14:textId="77777777" w:rsidR="00B55A93" w:rsidRPr="003B0C85" w:rsidRDefault="00B55A93" w:rsidP="00B55A93">
      <w:pPr>
        <w:rPr>
          <w:rFonts w:hAnsiTheme="minorHAnsi" w:cstheme="minorHAnsi"/>
          <w:b/>
          <w:bCs/>
        </w:rPr>
      </w:pPr>
    </w:p>
    <w:p w14:paraId="19027299" w14:textId="51D46F0D" w:rsidR="00B55A93" w:rsidRPr="003B0C85" w:rsidRDefault="00B55A93" w:rsidP="00B55A93">
      <w:pPr>
        <w:rPr>
          <w:rFonts w:hAnsiTheme="minorHAnsi" w:cstheme="minorHAnsi"/>
        </w:rPr>
      </w:pPr>
      <w:r w:rsidRPr="003B0C85">
        <w:rPr>
          <w:rFonts w:hAnsiTheme="minorHAnsi" w:cstheme="minorHAnsi"/>
          <w:b/>
          <w:bCs/>
        </w:rPr>
        <w:lastRenderedPageBreak/>
        <w:t xml:space="preserve">Mass customization </w:t>
      </w:r>
      <w:r w:rsidRPr="003B0C85">
        <w:rPr>
          <w:rFonts w:hAnsiTheme="minorHAnsi" w:cstheme="minorHAnsi"/>
        </w:rPr>
        <w:t>– Snabb lågkostnadsproduktion som uppfyller konstant ändrade kundönskemål.</w:t>
      </w:r>
    </w:p>
    <w:p w14:paraId="4B0A8BEC" w14:textId="5DD0D42F" w:rsidR="00B55A93" w:rsidRPr="003B0C85" w:rsidRDefault="00B55A93" w:rsidP="00B55A93">
      <w:pPr>
        <w:jc w:val="center"/>
        <w:rPr>
          <w:rFonts w:hAnsiTheme="minorHAnsi" w:cstheme="minorHAnsi"/>
        </w:rPr>
      </w:pPr>
      <w:r w:rsidRPr="003B0C85">
        <w:rPr>
          <w:rFonts w:hAnsiTheme="minorHAnsi" w:cstheme="minorHAnsi"/>
          <w:noProof/>
        </w:rPr>
        <w:drawing>
          <wp:inline distT="0" distB="0" distL="0" distR="0" wp14:anchorId="0F129BEB" wp14:editId="15E9D72E">
            <wp:extent cx="2844800" cy="2290077"/>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4379" cy="2305838"/>
                    </a:xfrm>
                    <a:prstGeom prst="rect">
                      <a:avLst/>
                    </a:prstGeom>
                  </pic:spPr>
                </pic:pic>
              </a:graphicData>
            </a:graphic>
          </wp:inline>
        </w:drawing>
      </w:r>
    </w:p>
    <w:p w14:paraId="67F85C74" w14:textId="61B72337" w:rsidR="000A2BE3" w:rsidRPr="003B0C85" w:rsidRDefault="000A2BE3" w:rsidP="000A2BE3">
      <w:pPr>
        <w:tabs>
          <w:tab w:val="left" w:pos="2100"/>
        </w:tabs>
        <w:rPr>
          <w:rFonts w:hAnsiTheme="minorHAnsi" w:cstheme="minorHAnsi"/>
          <w:b/>
          <w:bCs/>
          <w:iCs/>
        </w:rPr>
      </w:pPr>
      <w:r w:rsidRPr="003B0C85">
        <w:rPr>
          <w:rFonts w:hAnsiTheme="minorHAnsi" w:cstheme="minorHAnsi"/>
          <w:b/>
          <w:bCs/>
          <w:iCs/>
        </w:rPr>
        <w:t>Service process matrix</w:t>
      </w:r>
    </w:p>
    <w:p w14:paraId="660D2653" w14:textId="2B962D8A" w:rsidR="000A2BE3" w:rsidRPr="003B0C85" w:rsidRDefault="000A2BE3" w:rsidP="000A2BE3">
      <w:pPr>
        <w:tabs>
          <w:tab w:val="left" w:pos="2100"/>
        </w:tabs>
        <w:jc w:val="center"/>
        <w:rPr>
          <w:rFonts w:hAnsiTheme="minorHAnsi" w:cstheme="minorHAnsi"/>
          <w:b/>
          <w:bCs/>
          <w:iCs/>
        </w:rPr>
      </w:pPr>
      <w:r w:rsidRPr="003B0C85">
        <w:rPr>
          <w:rFonts w:hAnsiTheme="minorHAnsi" w:cstheme="minorHAnsi"/>
          <w:noProof/>
        </w:rPr>
        <w:drawing>
          <wp:inline distT="0" distB="0" distL="0" distR="0" wp14:anchorId="79F97F30" wp14:editId="547B8E9C">
            <wp:extent cx="3474720" cy="2414149"/>
            <wp:effectExtent l="0" t="0" r="0" b="571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8897" cy="2437894"/>
                    </a:xfrm>
                    <a:prstGeom prst="rect">
                      <a:avLst/>
                    </a:prstGeom>
                  </pic:spPr>
                </pic:pic>
              </a:graphicData>
            </a:graphic>
          </wp:inline>
        </w:drawing>
      </w:r>
    </w:p>
    <w:p w14:paraId="21842D59" w14:textId="77777777" w:rsidR="000A2BE3" w:rsidRPr="003B0C85" w:rsidRDefault="000A2BE3" w:rsidP="000A2BE3">
      <w:pPr>
        <w:tabs>
          <w:tab w:val="left" w:pos="2100"/>
        </w:tabs>
        <w:rPr>
          <w:rFonts w:hAnsiTheme="minorHAnsi" w:cstheme="minorHAnsi"/>
          <w:iCs/>
          <w:u w:val="single"/>
        </w:rPr>
      </w:pPr>
      <w:r w:rsidRPr="003B0C85">
        <w:rPr>
          <w:rFonts w:hAnsiTheme="minorHAnsi" w:cstheme="minorHAnsi"/>
          <w:iCs/>
          <w:u w:val="single"/>
        </w:rPr>
        <w:t>Mass service and Professional service</w:t>
      </w:r>
    </w:p>
    <w:p w14:paraId="66CC7816" w14:textId="77777777" w:rsidR="000A2BE3" w:rsidRPr="003B0C85" w:rsidRDefault="000A2BE3" w:rsidP="000A2BE3">
      <w:pPr>
        <w:tabs>
          <w:tab w:val="left" w:pos="2100"/>
        </w:tabs>
        <w:rPr>
          <w:rFonts w:hAnsiTheme="minorHAnsi" w:cstheme="minorHAnsi"/>
          <w:iCs/>
        </w:rPr>
      </w:pPr>
      <w:r w:rsidRPr="003B0C85">
        <w:rPr>
          <w:rFonts w:hAnsiTheme="minorHAnsi" w:cstheme="minorHAnsi"/>
          <w:iCs/>
        </w:rPr>
        <w:t>-Hög arbetsintensitet</w:t>
      </w:r>
    </w:p>
    <w:p w14:paraId="4D27CC24" w14:textId="77777777" w:rsidR="000A2BE3" w:rsidRPr="003B0C85" w:rsidRDefault="000A2BE3" w:rsidP="000A2BE3">
      <w:pPr>
        <w:tabs>
          <w:tab w:val="left" w:pos="2100"/>
        </w:tabs>
        <w:rPr>
          <w:rFonts w:hAnsiTheme="minorHAnsi" w:cstheme="minorHAnsi"/>
          <w:iCs/>
        </w:rPr>
      </w:pPr>
      <w:r w:rsidRPr="003B0C85">
        <w:rPr>
          <w:rFonts w:hAnsiTheme="minorHAnsi" w:cstheme="minorHAnsi"/>
          <w:iCs/>
        </w:rPr>
        <w:t>-Fokus på ”human resources”</w:t>
      </w:r>
    </w:p>
    <w:p w14:paraId="0ACF6D5A" w14:textId="77777777" w:rsidR="000A2BE3" w:rsidRPr="003B0C85" w:rsidRDefault="000A2BE3" w:rsidP="000A2BE3">
      <w:pPr>
        <w:tabs>
          <w:tab w:val="left" w:pos="2100"/>
        </w:tabs>
        <w:rPr>
          <w:rFonts w:hAnsiTheme="minorHAnsi" w:cstheme="minorHAnsi"/>
          <w:iCs/>
        </w:rPr>
      </w:pPr>
      <w:r w:rsidRPr="003B0C85">
        <w:rPr>
          <w:rFonts w:hAnsiTheme="minorHAnsi" w:cstheme="minorHAnsi"/>
          <w:iCs/>
        </w:rPr>
        <w:t>-Rekrytering/val och utbildning/träning är väldigt viktigt</w:t>
      </w:r>
    </w:p>
    <w:p w14:paraId="52A2DB3A" w14:textId="77777777" w:rsidR="000A2BE3" w:rsidRPr="003B0C85" w:rsidRDefault="000A2BE3" w:rsidP="000A2BE3">
      <w:pPr>
        <w:tabs>
          <w:tab w:val="left" w:pos="2100"/>
        </w:tabs>
        <w:rPr>
          <w:rFonts w:hAnsiTheme="minorHAnsi" w:cstheme="minorHAnsi"/>
          <w:iCs/>
        </w:rPr>
      </w:pPr>
      <w:r w:rsidRPr="003B0C85">
        <w:rPr>
          <w:rFonts w:hAnsiTheme="minorHAnsi" w:cstheme="minorHAnsi"/>
          <w:iCs/>
        </w:rPr>
        <w:t>-Personliga/personanpassade och standardiserade tjänster</w:t>
      </w:r>
    </w:p>
    <w:p w14:paraId="4CC12F7D" w14:textId="77777777" w:rsidR="000A2BE3" w:rsidRPr="003B0C85" w:rsidRDefault="000A2BE3" w:rsidP="000A2BE3">
      <w:pPr>
        <w:tabs>
          <w:tab w:val="left" w:pos="2100"/>
        </w:tabs>
        <w:rPr>
          <w:rFonts w:hAnsiTheme="minorHAnsi" w:cstheme="minorHAnsi"/>
          <w:iCs/>
          <w:u w:val="single"/>
        </w:rPr>
      </w:pPr>
      <w:r w:rsidRPr="003B0C85">
        <w:rPr>
          <w:rFonts w:hAnsiTheme="minorHAnsi" w:cstheme="minorHAnsi"/>
          <w:iCs/>
          <w:u w:val="single"/>
        </w:rPr>
        <w:t>Service factory and Service shop</w:t>
      </w:r>
    </w:p>
    <w:p w14:paraId="2A47AC12" w14:textId="77777777" w:rsidR="000A2BE3" w:rsidRPr="003B0C85" w:rsidRDefault="000A2BE3" w:rsidP="000A2BE3">
      <w:pPr>
        <w:tabs>
          <w:tab w:val="left" w:pos="2100"/>
        </w:tabs>
        <w:rPr>
          <w:rFonts w:hAnsiTheme="minorHAnsi" w:cstheme="minorHAnsi"/>
          <w:iCs/>
        </w:rPr>
      </w:pPr>
      <w:r w:rsidRPr="003B0C85">
        <w:rPr>
          <w:rFonts w:hAnsiTheme="minorHAnsi" w:cstheme="minorHAnsi"/>
          <w:iCs/>
        </w:rPr>
        <w:t>-Automatisering av standardiserade tjänster (ex Check-in automater)</w:t>
      </w:r>
    </w:p>
    <w:p w14:paraId="1AA10A54" w14:textId="77777777" w:rsidR="000A2BE3" w:rsidRPr="003B0C85" w:rsidRDefault="000A2BE3" w:rsidP="000A2BE3">
      <w:pPr>
        <w:tabs>
          <w:tab w:val="left" w:pos="2100"/>
        </w:tabs>
        <w:rPr>
          <w:rFonts w:hAnsiTheme="minorHAnsi" w:cstheme="minorHAnsi"/>
          <w:iCs/>
        </w:rPr>
      </w:pPr>
      <w:r w:rsidRPr="003B0C85">
        <w:rPr>
          <w:rFonts w:hAnsiTheme="minorHAnsi" w:cstheme="minorHAnsi"/>
          <w:iCs/>
        </w:rPr>
        <w:t>-Begränsade erbjudanden eller anpassning inom givna ramar</w:t>
      </w:r>
    </w:p>
    <w:p w14:paraId="2F15FF8D" w14:textId="77777777" w:rsidR="000A2BE3" w:rsidRPr="003B0C85" w:rsidRDefault="000A2BE3" w:rsidP="000A2BE3">
      <w:pPr>
        <w:tabs>
          <w:tab w:val="left" w:pos="2100"/>
        </w:tabs>
        <w:rPr>
          <w:rFonts w:hAnsiTheme="minorHAnsi" w:cstheme="minorHAnsi"/>
          <w:iCs/>
        </w:rPr>
      </w:pPr>
      <w:r w:rsidRPr="003B0C85">
        <w:rPr>
          <w:rFonts w:hAnsiTheme="minorHAnsi" w:cstheme="minorHAnsi"/>
          <w:iCs/>
        </w:rPr>
        <w:t>-Låg arbetsintensitet</w:t>
      </w:r>
    </w:p>
    <w:p w14:paraId="7F964FBA" w14:textId="42AA0877" w:rsidR="00ED0159" w:rsidRPr="003B0C85" w:rsidRDefault="000A2BE3" w:rsidP="00ED0159">
      <w:pPr>
        <w:rPr>
          <w:rFonts w:hAnsiTheme="minorHAnsi" w:cstheme="minorHAnsi"/>
        </w:rPr>
      </w:pPr>
      <w:r w:rsidRPr="003B0C85">
        <w:rPr>
          <w:rFonts w:hAnsiTheme="minorHAnsi" w:cstheme="minorHAnsi"/>
          <w:b/>
          <w:bCs/>
        </w:rPr>
        <w:t xml:space="preserve">Kapacitet </w:t>
      </w:r>
      <w:r w:rsidRPr="003B0C85">
        <w:rPr>
          <w:rFonts w:hAnsiTheme="minorHAnsi" w:cstheme="minorHAnsi"/>
        </w:rPr>
        <w:t>– Mängden av enheter en facilitet kan ha i lager, motta eller producera under en tidsperiod.</w:t>
      </w:r>
    </w:p>
    <w:p w14:paraId="10138B63" w14:textId="141E1E7A" w:rsidR="000A2BE3" w:rsidRPr="003B0C85" w:rsidRDefault="000A2BE3" w:rsidP="00ED0159">
      <w:pPr>
        <w:rPr>
          <w:rFonts w:hAnsiTheme="minorHAnsi" w:cstheme="minorHAnsi"/>
        </w:rPr>
      </w:pPr>
      <w:r w:rsidRPr="003B0C85">
        <w:rPr>
          <w:rFonts w:hAnsiTheme="minorHAnsi" w:cstheme="minorHAnsi"/>
          <w:b/>
          <w:bCs/>
        </w:rPr>
        <w:lastRenderedPageBreak/>
        <w:t xml:space="preserve">Designkapacitet </w:t>
      </w:r>
      <w:r w:rsidRPr="003B0C85">
        <w:rPr>
          <w:rFonts w:hAnsiTheme="minorHAnsi" w:cstheme="minorHAnsi"/>
        </w:rPr>
        <w:t>– Det teoretiskt maximala numret som ett system kan producera under ideala förhållanden.</w:t>
      </w:r>
    </w:p>
    <w:p w14:paraId="004A5806" w14:textId="061A5363" w:rsidR="000A2BE3" w:rsidRPr="003B0C85" w:rsidRDefault="000A2BE3" w:rsidP="00ED0159">
      <w:pPr>
        <w:rPr>
          <w:rFonts w:hAnsiTheme="minorHAnsi" w:cstheme="minorHAnsi"/>
        </w:rPr>
      </w:pPr>
      <w:r w:rsidRPr="003B0C85">
        <w:rPr>
          <w:rFonts w:hAnsiTheme="minorHAnsi" w:cstheme="minorHAnsi"/>
          <w:b/>
          <w:bCs/>
        </w:rPr>
        <w:t xml:space="preserve">Effektiv kapacitet </w:t>
      </w:r>
      <w:r w:rsidRPr="003B0C85">
        <w:rPr>
          <w:rFonts w:hAnsiTheme="minorHAnsi" w:cstheme="minorHAnsi"/>
        </w:rPr>
        <w:t>– Kapaciteten ett företag kan förvänta sig att uppnå given sin produkt mix, deras metoder av schemaläggning, underhåll och kvalitetsstandarder.</w:t>
      </w:r>
    </w:p>
    <w:p w14:paraId="79563487" w14:textId="77777777" w:rsidR="000A2BE3" w:rsidRPr="003B0C85" w:rsidRDefault="000A2BE3" w:rsidP="00ED0159">
      <w:pPr>
        <w:rPr>
          <w:rFonts w:hAnsiTheme="minorHAnsi" w:cstheme="minorHAnsi"/>
        </w:rPr>
      </w:pPr>
      <w:r w:rsidRPr="003B0C85">
        <w:rPr>
          <w:rFonts w:hAnsiTheme="minorHAnsi" w:cstheme="minorHAnsi"/>
          <w:b/>
          <w:bCs/>
        </w:rPr>
        <w:t xml:space="preserve">Nyttjandegrad (Utilization) </w:t>
      </w:r>
      <w:r w:rsidRPr="003B0C85">
        <w:rPr>
          <w:rFonts w:hAnsiTheme="minorHAnsi" w:cstheme="minorHAnsi"/>
        </w:rPr>
        <w:t xml:space="preserve">– Faktiskt output i procent givet av design kapaciteten. </w:t>
      </w:r>
    </w:p>
    <w:p w14:paraId="3AFDB2B0" w14:textId="55CF319D" w:rsidR="000A2BE3" w:rsidRPr="003B0C85" w:rsidRDefault="000A2BE3" w:rsidP="00ED0159">
      <w:pPr>
        <w:rPr>
          <w:rFonts w:hAnsiTheme="minorHAnsi" w:cstheme="minorHAnsi"/>
          <w:lang w:val="en-GB"/>
        </w:rPr>
      </w:pPr>
      <w:r w:rsidRPr="003B0C85">
        <w:rPr>
          <w:rFonts w:hAnsiTheme="minorHAnsi" w:cstheme="minorHAnsi"/>
          <w:lang w:val="en-GB"/>
        </w:rPr>
        <w:t>(Utilization = Actual output / Design capacity)</w:t>
      </w:r>
    </w:p>
    <w:p w14:paraId="08AF2E54" w14:textId="6662ABD7" w:rsidR="000A2BE3" w:rsidRPr="003B0C85" w:rsidRDefault="000A2BE3" w:rsidP="00ED0159">
      <w:pPr>
        <w:rPr>
          <w:rFonts w:hAnsiTheme="minorHAnsi" w:cstheme="minorHAnsi"/>
        </w:rPr>
      </w:pPr>
      <w:r w:rsidRPr="003B0C85">
        <w:rPr>
          <w:rFonts w:hAnsiTheme="minorHAnsi" w:cstheme="minorHAnsi"/>
          <w:b/>
          <w:bCs/>
        </w:rPr>
        <w:t xml:space="preserve">Effektivitet (Efficiency) </w:t>
      </w:r>
      <w:r w:rsidRPr="003B0C85">
        <w:rPr>
          <w:rFonts w:hAnsiTheme="minorHAnsi" w:cstheme="minorHAnsi"/>
        </w:rPr>
        <w:t>– Faktiskt output I procent givet av den effektiva kapaciteten.</w:t>
      </w:r>
    </w:p>
    <w:p w14:paraId="726750DC" w14:textId="18CFB2B4" w:rsidR="000A2BE3" w:rsidRPr="003B0C85" w:rsidRDefault="000A2BE3" w:rsidP="00ED0159">
      <w:pPr>
        <w:rPr>
          <w:rFonts w:hAnsiTheme="minorHAnsi" w:cstheme="minorHAnsi"/>
          <w:lang w:val="en-GB"/>
        </w:rPr>
      </w:pPr>
      <w:r w:rsidRPr="003B0C85">
        <w:rPr>
          <w:rFonts w:hAnsiTheme="minorHAnsi" w:cstheme="minorHAnsi"/>
          <w:lang w:val="en-GB"/>
        </w:rPr>
        <w:t>(Efficiency = Actual output / Effective capacity)</w:t>
      </w:r>
    </w:p>
    <w:p w14:paraId="5BF67412" w14:textId="11B1E8D8" w:rsidR="000A2BE3" w:rsidRPr="003B0C85" w:rsidRDefault="007C1B98" w:rsidP="00ED0159">
      <w:pPr>
        <w:rPr>
          <w:rFonts w:hAnsiTheme="minorHAnsi" w:cstheme="minorHAnsi"/>
        </w:rPr>
      </w:pPr>
      <w:r w:rsidRPr="003B0C85">
        <w:rPr>
          <w:rFonts w:hAnsiTheme="minorHAnsi" w:cstheme="minorHAnsi"/>
          <w:b/>
          <w:bCs/>
        </w:rPr>
        <w:t xml:space="preserve">Bottleneck </w:t>
      </w:r>
      <w:r w:rsidRPr="003B0C85">
        <w:rPr>
          <w:rFonts w:hAnsiTheme="minorHAnsi" w:cstheme="minorHAnsi"/>
        </w:rPr>
        <w:t>– Den begränsande faktorn eller begränsningen i ett system.</w:t>
      </w:r>
    </w:p>
    <w:p w14:paraId="713E6B7A" w14:textId="59EE7796" w:rsidR="007C1B98" w:rsidRPr="003B0C85" w:rsidRDefault="007C1B98" w:rsidP="00ED0159">
      <w:pPr>
        <w:rPr>
          <w:rFonts w:hAnsiTheme="minorHAnsi" w:cstheme="minorHAnsi"/>
        </w:rPr>
      </w:pPr>
      <w:r w:rsidRPr="003B0C85">
        <w:rPr>
          <w:rFonts w:hAnsiTheme="minorHAnsi" w:cstheme="minorHAnsi"/>
          <w:b/>
          <w:bCs/>
        </w:rPr>
        <w:t>Theory of constraints (TOC)</w:t>
      </w:r>
      <w:r w:rsidRPr="003B0C85">
        <w:rPr>
          <w:rFonts w:hAnsiTheme="minorHAnsi" w:cstheme="minorHAnsi"/>
        </w:rPr>
        <w:t xml:space="preserve"> – En samling av kunskaper som tar hand om någonting som begränsar en organisations förmåga att uppnå deras mål.</w:t>
      </w:r>
    </w:p>
    <w:p w14:paraId="2C6E8F42" w14:textId="31E550AC" w:rsidR="007C1B98" w:rsidRPr="003B0C85" w:rsidRDefault="007C1B98" w:rsidP="00ED0159">
      <w:pPr>
        <w:rPr>
          <w:rFonts w:hAnsiTheme="minorHAnsi" w:cstheme="minorHAnsi"/>
        </w:rPr>
      </w:pPr>
      <w:r w:rsidRPr="003B0C85">
        <w:rPr>
          <w:rFonts w:hAnsiTheme="minorHAnsi" w:cstheme="minorHAnsi"/>
        </w:rPr>
        <w:t>1. Identifiera begränsningarna</w:t>
      </w:r>
    </w:p>
    <w:p w14:paraId="45549726" w14:textId="726543F2" w:rsidR="007C1B98" w:rsidRPr="003B0C85" w:rsidRDefault="007C1B98" w:rsidP="00ED0159">
      <w:pPr>
        <w:rPr>
          <w:rFonts w:hAnsiTheme="minorHAnsi" w:cstheme="minorHAnsi"/>
        </w:rPr>
      </w:pPr>
      <w:r w:rsidRPr="003B0C85">
        <w:rPr>
          <w:rFonts w:hAnsiTheme="minorHAnsi" w:cstheme="minorHAnsi"/>
        </w:rPr>
        <w:t>2. Utveckla en plan för att överkomma de identifierade begränsningarna</w:t>
      </w:r>
    </w:p>
    <w:p w14:paraId="6C6BBA40" w14:textId="46F3E765" w:rsidR="007C1B98" w:rsidRPr="003B0C85" w:rsidRDefault="007C1B98" w:rsidP="00ED0159">
      <w:pPr>
        <w:rPr>
          <w:rFonts w:hAnsiTheme="minorHAnsi" w:cstheme="minorHAnsi"/>
        </w:rPr>
      </w:pPr>
      <w:r w:rsidRPr="003B0C85">
        <w:rPr>
          <w:rFonts w:hAnsiTheme="minorHAnsi" w:cstheme="minorHAnsi"/>
        </w:rPr>
        <w:t>3. Fokusera resurser på att klara steg 2.</w:t>
      </w:r>
    </w:p>
    <w:p w14:paraId="1600E12A" w14:textId="7F1A2CEA" w:rsidR="007C1B98" w:rsidRPr="003B0C85" w:rsidRDefault="007C1B98" w:rsidP="00ED0159">
      <w:pPr>
        <w:rPr>
          <w:rFonts w:hAnsiTheme="minorHAnsi" w:cstheme="minorHAnsi"/>
        </w:rPr>
      </w:pPr>
      <w:r w:rsidRPr="003B0C85">
        <w:rPr>
          <w:rFonts w:hAnsiTheme="minorHAnsi" w:cstheme="minorHAnsi"/>
        </w:rPr>
        <w:t>4. Minska effekten av begränsningarna genom att avlasta arbete eller expandera förmåga. Se till så att begränsningarna är igenkännliga bland alla som kan ha påverkan på dem.</w:t>
      </w:r>
    </w:p>
    <w:p w14:paraId="2A3A027F" w14:textId="5C3241AF" w:rsidR="007C1B98" w:rsidRPr="003B0C85" w:rsidRDefault="007C1B98" w:rsidP="00ED0159">
      <w:pPr>
        <w:rPr>
          <w:rFonts w:hAnsiTheme="minorHAnsi" w:cstheme="minorHAnsi"/>
        </w:rPr>
      </w:pPr>
      <w:r w:rsidRPr="003B0C85">
        <w:rPr>
          <w:rFonts w:hAnsiTheme="minorHAnsi" w:cstheme="minorHAnsi"/>
        </w:rPr>
        <w:t>5. När en av begränsningarna är överkommen gå tillbaka till steg 1 och identifiera nya begränsningar.</w:t>
      </w:r>
    </w:p>
    <w:p w14:paraId="6D4260D5" w14:textId="2FB980A0" w:rsidR="007C1B98" w:rsidRPr="003B0C85" w:rsidRDefault="007C1B98" w:rsidP="00ED0159">
      <w:pPr>
        <w:rPr>
          <w:rFonts w:hAnsiTheme="minorHAnsi" w:cstheme="minorHAnsi"/>
          <w:lang w:val="en-GB"/>
        </w:rPr>
      </w:pPr>
      <w:r w:rsidRPr="003B0C85">
        <w:rPr>
          <w:rFonts w:hAnsiTheme="minorHAnsi" w:cstheme="minorHAnsi"/>
          <w:b/>
          <w:bCs/>
        </w:rPr>
        <w:t>Throughput time</w:t>
      </w:r>
      <w:r w:rsidRPr="003B0C85">
        <w:rPr>
          <w:rFonts w:hAnsiTheme="minorHAnsi" w:cstheme="minorHAnsi"/>
        </w:rPr>
        <w:t xml:space="preserve"> – Tiden det tar </w:t>
      </w:r>
      <w:r w:rsidR="004303BC" w:rsidRPr="003B0C85">
        <w:rPr>
          <w:rFonts w:hAnsiTheme="minorHAnsi" w:cstheme="minorHAnsi"/>
        </w:rPr>
        <w:t xml:space="preserve">för att gå genom produktionsprocessen utan väntan. </w:t>
      </w:r>
      <w:r w:rsidR="004303BC" w:rsidRPr="003B0C85">
        <w:rPr>
          <w:rFonts w:hAnsiTheme="minorHAnsi" w:cstheme="minorHAnsi"/>
          <w:lang w:val="en-GB"/>
        </w:rPr>
        <w:t>Det är den längsta vägen genom systemet.</w:t>
      </w:r>
    </w:p>
    <w:p w14:paraId="1CF0C7EB" w14:textId="7D448038" w:rsidR="007C1B98" w:rsidRPr="003B0C85" w:rsidRDefault="004303BC" w:rsidP="00ED0159">
      <w:pPr>
        <w:rPr>
          <w:rFonts w:hAnsiTheme="minorHAnsi" w:cstheme="minorHAnsi"/>
          <w:b/>
          <w:bCs/>
          <w:sz w:val="28"/>
          <w:szCs w:val="28"/>
          <w:u w:val="single"/>
          <w:lang w:val="en-GB"/>
        </w:rPr>
      </w:pPr>
      <w:r w:rsidRPr="003B0C85">
        <w:rPr>
          <w:rFonts w:hAnsiTheme="minorHAnsi" w:cstheme="minorHAnsi"/>
          <w:b/>
          <w:bCs/>
          <w:sz w:val="28"/>
          <w:szCs w:val="28"/>
          <w:u w:val="single"/>
          <w:lang w:val="en-GB"/>
        </w:rPr>
        <w:t>Kapitel 8</w:t>
      </w:r>
    </w:p>
    <w:p w14:paraId="398E7947" w14:textId="75563F80" w:rsidR="004303BC" w:rsidRPr="003B0C85" w:rsidRDefault="004303BC" w:rsidP="00ED0159">
      <w:pPr>
        <w:rPr>
          <w:rFonts w:hAnsiTheme="minorHAnsi" w:cstheme="minorHAnsi"/>
          <w:lang w:val="en-GB"/>
        </w:rPr>
      </w:pPr>
      <w:r w:rsidRPr="003B0C85">
        <w:rPr>
          <w:rFonts w:hAnsiTheme="minorHAnsi" w:cstheme="minorHAnsi"/>
          <w:b/>
          <w:bCs/>
          <w:lang w:val="en-GB"/>
        </w:rPr>
        <w:t xml:space="preserve">Seven major factors that affect location decisions </w:t>
      </w:r>
      <w:r w:rsidRPr="003B0C85">
        <w:rPr>
          <w:rFonts w:hAnsiTheme="minorHAnsi" w:cstheme="minorHAnsi"/>
          <w:lang w:val="en-GB"/>
        </w:rPr>
        <w:t>– Labor productivity, foreign exchange, culture, changing attitudes toward the industry, proximity to markets, suppliers and competitors.</w:t>
      </w:r>
    </w:p>
    <w:p w14:paraId="08CF015F" w14:textId="612BCD42" w:rsidR="004303BC" w:rsidRPr="003B0C85" w:rsidRDefault="004303BC" w:rsidP="00ED0159">
      <w:pPr>
        <w:rPr>
          <w:rFonts w:hAnsiTheme="minorHAnsi" w:cstheme="minorHAnsi"/>
        </w:rPr>
      </w:pPr>
      <w:r w:rsidRPr="003B0C85">
        <w:rPr>
          <w:rFonts w:hAnsiTheme="minorHAnsi" w:cstheme="minorHAnsi"/>
          <w:b/>
          <w:bCs/>
        </w:rPr>
        <w:t xml:space="preserve">Labor productivity </w:t>
      </w:r>
      <w:r w:rsidRPr="003B0C85">
        <w:rPr>
          <w:rFonts w:hAnsiTheme="minorHAnsi" w:cstheme="minorHAnsi"/>
        </w:rPr>
        <w:t>– Kostnaden för arbetskraften en dag relativt till produktionen per dag.</w:t>
      </w:r>
    </w:p>
    <w:p w14:paraId="686E3D55" w14:textId="7D77BD2A" w:rsidR="004303BC" w:rsidRPr="003B0C85" w:rsidRDefault="004303BC" w:rsidP="00ED0159">
      <w:pPr>
        <w:rPr>
          <w:rFonts w:hAnsiTheme="minorHAnsi" w:cstheme="minorHAnsi"/>
        </w:rPr>
      </w:pPr>
      <w:r w:rsidRPr="003B0C85">
        <w:rPr>
          <w:rFonts w:hAnsiTheme="minorHAnsi" w:cstheme="minorHAnsi"/>
          <w:noProof/>
        </w:rPr>
        <w:drawing>
          <wp:inline distT="0" distB="0" distL="0" distR="0" wp14:anchorId="156B6919" wp14:editId="1F7598E8">
            <wp:extent cx="2179320" cy="247074"/>
            <wp:effectExtent l="0" t="0" r="0" b="6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7194" cy="281978"/>
                    </a:xfrm>
                    <a:prstGeom prst="rect">
                      <a:avLst/>
                    </a:prstGeom>
                  </pic:spPr>
                </pic:pic>
              </a:graphicData>
            </a:graphic>
          </wp:inline>
        </w:drawing>
      </w:r>
    </w:p>
    <w:p w14:paraId="75A0FFFF" w14:textId="5DF522AB" w:rsidR="004303BC" w:rsidRPr="003B0C85" w:rsidRDefault="004303BC" w:rsidP="00ED0159">
      <w:pPr>
        <w:rPr>
          <w:rFonts w:hAnsiTheme="minorHAnsi" w:cstheme="minorHAnsi"/>
        </w:rPr>
      </w:pPr>
      <w:r w:rsidRPr="003B0C85">
        <w:rPr>
          <w:rFonts w:hAnsiTheme="minorHAnsi" w:cstheme="minorHAnsi"/>
          <w:b/>
          <w:bCs/>
        </w:rPr>
        <w:t xml:space="preserve">Exchange rates and currency risks </w:t>
      </w:r>
      <w:r w:rsidR="009C4DFB" w:rsidRPr="003B0C85">
        <w:rPr>
          <w:rFonts w:hAnsiTheme="minorHAnsi" w:cstheme="minorHAnsi"/>
        </w:rPr>
        <w:t>–</w:t>
      </w:r>
      <w:r w:rsidRPr="003B0C85">
        <w:rPr>
          <w:rFonts w:hAnsiTheme="minorHAnsi" w:cstheme="minorHAnsi"/>
        </w:rPr>
        <w:t xml:space="preserve"> </w:t>
      </w:r>
      <w:r w:rsidR="009C4DFB" w:rsidRPr="003B0C85">
        <w:rPr>
          <w:rFonts w:hAnsiTheme="minorHAnsi" w:cstheme="minorHAnsi"/>
        </w:rPr>
        <w:t>Valutakursen I ett land har stor påverkan på lokaliseringsbeslut och påverkar kostnader. Men ett bra beslut 2012 behöver inte vara bra tio år senare då valutakurser ändras.</w:t>
      </w:r>
    </w:p>
    <w:p w14:paraId="46C16DAC" w14:textId="05993B93" w:rsidR="009C4DFB" w:rsidRPr="003B0C85" w:rsidRDefault="009C4DFB" w:rsidP="00ED0159">
      <w:pPr>
        <w:rPr>
          <w:rFonts w:hAnsiTheme="minorHAnsi" w:cstheme="minorHAnsi"/>
        </w:rPr>
      </w:pPr>
      <w:r w:rsidRPr="003B0C85">
        <w:rPr>
          <w:rFonts w:hAnsiTheme="minorHAnsi" w:cstheme="minorHAnsi"/>
          <w:b/>
          <w:bCs/>
        </w:rPr>
        <w:t xml:space="preserve">Tangible cost </w:t>
      </w:r>
      <w:r w:rsidRPr="003B0C85">
        <w:rPr>
          <w:rFonts w:hAnsiTheme="minorHAnsi" w:cstheme="minorHAnsi"/>
        </w:rPr>
        <w:t>– Kostnader som är lätta att förutse och som är lätt att mäta.</w:t>
      </w:r>
    </w:p>
    <w:p w14:paraId="22C56B13" w14:textId="52040FCC" w:rsidR="009C4DFB" w:rsidRPr="003B0C85" w:rsidRDefault="009C4DFB" w:rsidP="00ED0159">
      <w:pPr>
        <w:rPr>
          <w:rFonts w:hAnsiTheme="minorHAnsi" w:cstheme="minorHAnsi"/>
        </w:rPr>
      </w:pPr>
      <w:r w:rsidRPr="003B0C85">
        <w:rPr>
          <w:rFonts w:hAnsiTheme="minorHAnsi" w:cstheme="minorHAnsi"/>
          <w:b/>
          <w:bCs/>
        </w:rPr>
        <w:t xml:space="preserve">Intangible cost </w:t>
      </w:r>
      <w:r w:rsidRPr="003B0C85">
        <w:rPr>
          <w:rFonts w:hAnsiTheme="minorHAnsi" w:cstheme="minorHAnsi"/>
        </w:rPr>
        <w:t>– Kostnader som är svår att identifiera så som utbildning, kollektivtrafik, livskvalitet.</w:t>
      </w:r>
    </w:p>
    <w:p w14:paraId="321CC53E" w14:textId="22233622" w:rsidR="009C4DFB" w:rsidRPr="003B0C85" w:rsidRDefault="009C4DFB" w:rsidP="00ED0159">
      <w:pPr>
        <w:rPr>
          <w:rFonts w:hAnsiTheme="minorHAnsi" w:cstheme="minorHAnsi"/>
        </w:rPr>
      </w:pPr>
      <w:r w:rsidRPr="003B0C85">
        <w:rPr>
          <w:rFonts w:hAnsiTheme="minorHAnsi" w:cstheme="minorHAnsi"/>
          <w:b/>
          <w:bCs/>
        </w:rPr>
        <w:t xml:space="preserve">Political risk, values and Culture </w:t>
      </w:r>
      <w:r w:rsidRPr="003B0C85">
        <w:rPr>
          <w:rFonts w:hAnsiTheme="minorHAnsi" w:cstheme="minorHAnsi"/>
        </w:rPr>
        <w:t>– Attityden mot privat och intellektuell fast egendom, zonindelning, föroreningar och anställningssäkerheten kan vara fluktuerande. Globala kulturer och folkseder kan också ha påverkan, likadant med arbetarnas synsätt och fackförbund gällande omsättning osv.</w:t>
      </w:r>
    </w:p>
    <w:p w14:paraId="3BE0699A" w14:textId="266C7D50" w:rsidR="009C4DFB" w:rsidRPr="003B0C85" w:rsidRDefault="009C4DFB" w:rsidP="00ED0159">
      <w:pPr>
        <w:rPr>
          <w:rFonts w:hAnsiTheme="minorHAnsi" w:cstheme="minorHAnsi"/>
        </w:rPr>
      </w:pPr>
      <w:r w:rsidRPr="003B0C85">
        <w:rPr>
          <w:rFonts w:hAnsiTheme="minorHAnsi" w:cstheme="minorHAnsi"/>
          <w:b/>
          <w:bCs/>
        </w:rPr>
        <w:t xml:space="preserve">Proximity to markets </w:t>
      </w:r>
      <w:r w:rsidRPr="003B0C85">
        <w:rPr>
          <w:rFonts w:hAnsiTheme="minorHAnsi" w:cstheme="minorHAnsi"/>
        </w:rPr>
        <w:t>– Viktigt för tjänsteorganisationer, höga transportkostnader, stora och tunga varor som är ömtåliga. JIT leverantörer kommer med stor sannolikhet lokalisera sig nära marknaden.</w:t>
      </w:r>
    </w:p>
    <w:p w14:paraId="3DF97FF8" w14:textId="27AF1088" w:rsidR="009C4DFB" w:rsidRPr="003B0C85" w:rsidRDefault="009C4DFB" w:rsidP="00ED0159">
      <w:pPr>
        <w:rPr>
          <w:rFonts w:hAnsiTheme="minorHAnsi" w:cstheme="minorHAnsi"/>
        </w:rPr>
      </w:pPr>
      <w:r w:rsidRPr="003B0C85">
        <w:rPr>
          <w:rFonts w:hAnsiTheme="minorHAnsi" w:cstheme="minorHAnsi"/>
          <w:b/>
          <w:bCs/>
        </w:rPr>
        <w:t xml:space="preserve">Proximity to suppliers </w:t>
      </w:r>
      <w:r w:rsidRPr="003B0C85">
        <w:rPr>
          <w:rFonts w:hAnsiTheme="minorHAnsi" w:cstheme="minorHAnsi"/>
        </w:rPr>
        <w:t>– Förgänglighet, höga transportkostnader och skrymmande produkter.</w:t>
      </w:r>
    </w:p>
    <w:p w14:paraId="58465A92" w14:textId="0219F72B" w:rsidR="009C4DFB" w:rsidRPr="003B0C85" w:rsidRDefault="009C4DFB" w:rsidP="00ED0159">
      <w:pPr>
        <w:rPr>
          <w:rFonts w:hAnsiTheme="minorHAnsi" w:cstheme="minorHAnsi"/>
        </w:rPr>
      </w:pPr>
      <w:r w:rsidRPr="003B0C85">
        <w:rPr>
          <w:rFonts w:hAnsiTheme="minorHAnsi" w:cstheme="minorHAnsi"/>
          <w:b/>
          <w:bCs/>
        </w:rPr>
        <w:lastRenderedPageBreak/>
        <w:t xml:space="preserve">Clustering </w:t>
      </w:r>
      <w:r w:rsidRPr="003B0C85">
        <w:rPr>
          <w:rFonts w:hAnsiTheme="minorHAnsi" w:cstheme="minorHAnsi"/>
        </w:rPr>
        <w:t>– Den plats som konkurrerande företag befinner sig på nära varandra, ofta på grund utav att det finns ett överflöd av information, talang, resurser samt riskkapitalister.</w:t>
      </w:r>
    </w:p>
    <w:p w14:paraId="392BE438" w14:textId="2847A846" w:rsidR="009C4DFB" w:rsidRPr="003B0C85" w:rsidRDefault="009C4DFB" w:rsidP="00ED0159">
      <w:pPr>
        <w:rPr>
          <w:rFonts w:hAnsiTheme="minorHAnsi" w:cstheme="minorHAnsi"/>
        </w:rPr>
      </w:pPr>
      <w:r w:rsidRPr="003B0C85">
        <w:rPr>
          <w:rFonts w:hAnsiTheme="minorHAnsi" w:cstheme="minorHAnsi"/>
          <w:b/>
          <w:bCs/>
        </w:rPr>
        <w:t>Factor-rating met</w:t>
      </w:r>
      <w:r w:rsidR="00C10302" w:rsidRPr="003B0C85">
        <w:rPr>
          <w:rFonts w:hAnsiTheme="minorHAnsi" w:cstheme="minorHAnsi"/>
          <w:b/>
          <w:bCs/>
        </w:rPr>
        <w:t xml:space="preserve">hod </w:t>
      </w:r>
      <w:r w:rsidR="00C10302" w:rsidRPr="003B0C85">
        <w:rPr>
          <w:rFonts w:hAnsiTheme="minorHAnsi" w:cstheme="minorHAnsi"/>
        </w:rPr>
        <w:t>– En lokaliseringsmetod som ingjuter objektivet till processen av att identifiera intagible costs.</w:t>
      </w:r>
    </w:p>
    <w:p w14:paraId="600F566D" w14:textId="0E82CBC7" w:rsidR="00C10302" w:rsidRPr="003B0C85" w:rsidRDefault="00C10302" w:rsidP="00ED0159">
      <w:pPr>
        <w:rPr>
          <w:rFonts w:hAnsiTheme="minorHAnsi" w:cstheme="minorHAnsi"/>
        </w:rPr>
      </w:pPr>
      <w:r w:rsidRPr="003B0C85">
        <w:rPr>
          <w:rFonts w:hAnsiTheme="minorHAnsi" w:cstheme="minorHAnsi"/>
        </w:rPr>
        <w:t>1. Utveckla en lista av relevanta faktorer som kallas KSF (Key success factors).</w:t>
      </w:r>
    </w:p>
    <w:p w14:paraId="4AD045BE" w14:textId="72C4CDCC" w:rsidR="00C10302" w:rsidRPr="003B0C85" w:rsidRDefault="00C10302" w:rsidP="00ED0159">
      <w:pPr>
        <w:rPr>
          <w:rFonts w:hAnsiTheme="minorHAnsi" w:cstheme="minorHAnsi"/>
        </w:rPr>
      </w:pPr>
      <w:r w:rsidRPr="003B0C85">
        <w:rPr>
          <w:rFonts w:hAnsiTheme="minorHAnsi" w:cstheme="minorHAnsi"/>
        </w:rPr>
        <w:t>2. Tilldela en vikt till varje faktor för att spegla dess viktighet i företagets objektiv.</w:t>
      </w:r>
    </w:p>
    <w:p w14:paraId="03180492" w14:textId="433C7067" w:rsidR="00C10302" w:rsidRPr="003B0C85" w:rsidRDefault="00C10302" w:rsidP="00ED0159">
      <w:pPr>
        <w:rPr>
          <w:rFonts w:hAnsiTheme="minorHAnsi" w:cstheme="minorHAnsi"/>
        </w:rPr>
      </w:pPr>
      <w:r w:rsidRPr="003B0C85">
        <w:rPr>
          <w:rFonts w:hAnsiTheme="minorHAnsi" w:cstheme="minorHAnsi"/>
        </w:rPr>
        <w:t>3. Utveckla en skala för varje faktor (</w:t>
      </w:r>
      <w:r w:rsidR="003B0C85" w:rsidRPr="003B0C85">
        <w:rPr>
          <w:rFonts w:hAnsiTheme="minorHAnsi" w:cstheme="minorHAnsi"/>
        </w:rPr>
        <w:t>1–10</w:t>
      </w:r>
      <w:r w:rsidRPr="003B0C85">
        <w:rPr>
          <w:rFonts w:hAnsiTheme="minorHAnsi" w:cstheme="minorHAnsi"/>
        </w:rPr>
        <w:t xml:space="preserve"> eller </w:t>
      </w:r>
      <w:r w:rsidR="003B0C85" w:rsidRPr="003B0C85">
        <w:rPr>
          <w:rFonts w:hAnsiTheme="minorHAnsi" w:cstheme="minorHAnsi"/>
        </w:rPr>
        <w:t>1–100</w:t>
      </w:r>
      <w:r w:rsidRPr="003B0C85">
        <w:rPr>
          <w:rFonts w:hAnsiTheme="minorHAnsi" w:cstheme="minorHAnsi"/>
        </w:rPr>
        <w:t xml:space="preserve"> typ)</w:t>
      </w:r>
    </w:p>
    <w:p w14:paraId="28717453" w14:textId="04E22990" w:rsidR="00C10302" w:rsidRPr="003B0C85" w:rsidRDefault="00C10302" w:rsidP="00ED0159">
      <w:pPr>
        <w:rPr>
          <w:rFonts w:hAnsiTheme="minorHAnsi" w:cstheme="minorHAnsi"/>
        </w:rPr>
      </w:pPr>
      <w:r w:rsidRPr="003B0C85">
        <w:rPr>
          <w:rFonts w:hAnsiTheme="minorHAnsi" w:cstheme="minorHAnsi"/>
        </w:rPr>
        <w:t>4. Managementet får sätta poäng på varje plats för varje faktor som finns enligt skalan från steg 3.</w:t>
      </w:r>
    </w:p>
    <w:p w14:paraId="73611C3A" w14:textId="2F397D78" w:rsidR="00C10302" w:rsidRPr="003B0C85" w:rsidRDefault="00C10302" w:rsidP="00ED0159">
      <w:pPr>
        <w:rPr>
          <w:rFonts w:hAnsiTheme="minorHAnsi" w:cstheme="minorHAnsi"/>
        </w:rPr>
      </w:pPr>
      <w:r w:rsidRPr="003B0C85">
        <w:rPr>
          <w:rFonts w:hAnsiTheme="minorHAnsi" w:cstheme="minorHAnsi"/>
        </w:rPr>
        <w:t>5. Ta poängen gånger vikterna för varje faktor och totala poäng för varje plats.</w:t>
      </w:r>
    </w:p>
    <w:p w14:paraId="4B8F3AC3" w14:textId="43ABE358" w:rsidR="00C10302" w:rsidRPr="003B0C85" w:rsidRDefault="00C10302" w:rsidP="00ED0159">
      <w:pPr>
        <w:rPr>
          <w:rFonts w:hAnsiTheme="minorHAnsi" w:cstheme="minorHAnsi"/>
        </w:rPr>
      </w:pPr>
      <w:r w:rsidRPr="003B0C85">
        <w:rPr>
          <w:rFonts w:hAnsiTheme="minorHAnsi" w:cstheme="minorHAnsi"/>
        </w:rPr>
        <w:t>6. Gör en rekommendation baserad på den högsta poängen med resultatet i beaktandet av andra kvantitativa metoder gällande samma beslut.</w:t>
      </w:r>
    </w:p>
    <w:p w14:paraId="5808A791" w14:textId="62656D4C" w:rsidR="00C10302" w:rsidRPr="003B0C85" w:rsidRDefault="00C10302" w:rsidP="00ED0159">
      <w:pPr>
        <w:rPr>
          <w:rFonts w:hAnsiTheme="minorHAnsi" w:cstheme="minorHAnsi"/>
        </w:rPr>
      </w:pPr>
      <w:r w:rsidRPr="003B0C85">
        <w:rPr>
          <w:rFonts w:hAnsiTheme="minorHAnsi" w:cstheme="minorHAnsi"/>
          <w:b/>
          <w:bCs/>
        </w:rPr>
        <w:t xml:space="preserve">Locational cost-volume analysis </w:t>
      </w:r>
      <w:r w:rsidRPr="003B0C85">
        <w:rPr>
          <w:rFonts w:hAnsiTheme="minorHAnsi" w:cstheme="minorHAnsi"/>
        </w:rPr>
        <w:t>– Sammanställ de fasta och rörliga kostnaderna för att sedan utse den plats med lägst kostnad. Denna metod inkluderar även crossover point, alltså det antal där kostnaderna är lika stora för exempelvis Bryssel och Berlin</w:t>
      </w:r>
    </w:p>
    <w:p w14:paraId="681ED6AC" w14:textId="6F5E5158" w:rsidR="00502A3F" w:rsidRPr="003B0C85" w:rsidRDefault="00502A3F" w:rsidP="00ED0159">
      <w:pPr>
        <w:rPr>
          <w:rFonts w:hAnsiTheme="minorHAnsi" w:cstheme="minorHAnsi"/>
        </w:rPr>
      </w:pPr>
      <w:r w:rsidRPr="003B0C85">
        <w:rPr>
          <w:rFonts w:hAnsiTheme="minorHAnsi" w:cstheme="minorHAnsi"/>
          <w:noProof/>
        </w:rPr>
        <w:drawing>
          <wp:anchor distT="0" distB="0" distL="114300" distR="114300" simplePos="0" relativeHeight="251653120" behindDoc="1" locked="0" layoutInCell="1" allowOverlap="1" wp14:anchorId="3D758E67" wp14:editId="12E8C38B">
            <wp:simplePos x="0" y="0"/>
            <wp:positionH relativeFrom="column">
              <wp:posOffset>2917825</wp:posOffset>
            </wp:positionH>
            <wp:positionV relativeFrom="paragraph">
              <wp:posOffset>241935</wp:posOffset>
            </wp:positionV>
            <wp:extent cx="2278380" cy="1034974"/>
            <wp:effectExtent l="0" t="0" r="7620"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78380" cy="1034974"/>
                    </a:xfrm>
                    <a:prstGeom prst="rect">
                      <a:avLst/>
                    </a:prstGeom>
                  </pic:spPr>
                </pic:pic>
              </a:graphicData>
            </a:graphic>
          </wp:anchor>
        </w:drawing>
      </w:r>
      <w:r w:rsidRPr="003B0C85">
        <w:rPr>
          <w:rFonts w:hAnsiTheme="minorHAnsi" w:cstheme="minorHAnsi"/>
          <w:b/>
          <w:bCs/>
        </w:rPr>
        <w:t xml:space="preserve">Center-of-gravity method </w:t>
      </w:r>
      <w:r w:rsidRPr="003B0C85">
        <w:rPr>
          <w:rFonts w:hAnsiTheme="minorHAnsi" w:cstheme="minorHAnsi"/>
        </w:rPr>
        <w:t>– En matematisk Teknik som används för att hitta den bästa platsen för en enskild distributionsanläggning som levererar till flera butiker och områden.</w:t>
      </w:r>
    </w:p>
    <w:p w14:paraId="24AA83EF" w14:textId="77777777" w:rsidR="00502A3F" w:rsidRPr="003B0C85" w:rsidRDefault="00502A3F" w:rsidP="00502A3F">
      <w:pPr>
        <w:rPr>
          <w:rFonts w:hAnsiTheme="minorHAnsi" w:cstheme="minorHAnsi"/>
          <w:b/>
          <w:bCs/>
        </w:rPr>
      </w:pPr>
    </w:p>
    <w:p w14:paraId="1E770AA1" w14:textId="77777777" w:rsidR="00502A3F" w:rsidRPr="003B0C85" w:rsidRDefault="00502A3F" w:rsidP="00502A3F">
      <w:pPr>
        <w:rPr>
          <w:rFonts w:hAnsiTheme="minorHAnsi" w:cstheme="minorHAnsi"/>
          <w:b/>
          <w:bCs/>
        </w:rPr>
      </w:pPr>
    </w:p>
    <w:p w14:paraId="4F2084B7" w14:textId="77777777" w:rsidR="00502A3F" w:rsidRPr="003B0C85" w:rsidRDefault="00502A3F" w:rsidP="00502A3F">
      <w:pPr>
        <w:rPr>
          <w:rFonts w:hAnsiTheme="minorHAnsi" w:cstheme="minorHAnsi"/>
          <w:b/>
          <w:bCs/>
        </w:rPr>
      </w:pPr>
    </w:p>
    <w:p w14:paraId="523AB976" w14:textId="162ED03B" w:rsidR="00502A3F" w:rsidRPr="003B0C85" w:rsidRDefault="00502A3F" w:rsidP="00502A3F">
      <w:pPr>
        <w:rPr>
          <w:rFonts w:hAnsiTheme="minorHAnsi" w:cstheme="minorHAnsi"/>
        </w:rPr>
      </w:pPr>
      <w:r w:rsidRPr="003B0C85">
        <w:rPr>
          <w:rFonts w:hAnsiTheme="minorHAnsi" w:cstheme="minorHAnsi"/>
          <w:b/>
          <w:bCs/>
        </w:rPr>
        <w:t xml:space="preserve">Transportation model </w:t>
      </w:r>
      <w:r w:rsidRPr="003B0C85">
        <w:rPr>
          <w:rFonts w:hAnsiTheme="minorHAnsi" w:cstheme="minorHAnsi"/>
        </w:rPr>
        <w:t>– En teknik för att lösa en klass av linjära problem. Man letar efter det bästa mönstret att leverera varor från leverantörer till de som efterfrågar för att minska produktions och transportkostnader.</w:t>
      </w:r>
    </w:p>
    <w:p w14:paraId="1CF7252D" w14:textId="0DADF2FA" w:rsidR="00502A3F" w:rsidRPr="003B0C85" w:rsidRDefault="00502A3F" w:rsidP="00502A3F">
      <w:pPr>
        <w:rPr>
          <w:rFonts w:hAnsiTheme="minorHAnsi" w:cstheme="minorHAnsi"/>
          <w:b/>
          <w:bCs/>
          <w:sz w:val="28"/>
          <w:szCs w:val="28"/>
          <w:u w:val="single"/>
        </w:rPr>
      </w:pPr>
      <w:r w:rsidRPr="003B0C85">
        <w:rPr>
          <w:rFonts w:hAnsiTheme="minorHAnsi" w:cstheme="minorHAnsi"/>
          <w:b/>
          <w:bCs/>
          <w:sz w:val="28"/>
          <w:szCs w:val="28"/>
          <w:u w:val="single"/>
        </w:rPr>
        <w:t>Kapitel 9</w:t>
      </w:r>
    </w:p>
    <w:p w14:paraId="654F0648" w14:textId="69968B58" w:rsidR="00502A3F" w:rsidRPr="003B0C85" w:rsidRDefault="00502A3F" w:rsidP="00502A3F">
      <w:pPr>
        <w:rPr>
          <w:rFonts w:hAnsiTheme="minorHAnsi" w:cstheme="minorHAnsi"/>
        </w:rPr>
      </w:pPr>
      <w:r w:rsidRPr="003B0C85">
        <w:rPr>
          <w:rFonts w:hAnsiTheme="minorHAnsi" w:cstheme="minorHAnsi"/>
          <w:b/>
          <w:bCs/>
        </w:rPr>
        <w:t xml:space="preserve">Office layout </w:t>
      </w:r>
      <w:r w:rsidR="00BA01A5" w:rsidRPr="003B0C85">
        <w:rPr>
          <w:rFonts w:hAnsiTheme="minorHAnsi" w:cstheme="minorHAnsi"/>
        </w:rPr>
        <w:t>–</w:t>
      </w:r>
      <w:r w:rsidRPr="003B0C85">
        <w:rPr>
          <w:rFonts w:hAnsiTheme="minorHAnsi" w:cstheme="minorHAnsi"/>
        </w:rPr>
        <w:t xml:space="preserve"> </w:t>
      </w:r>
      <w:r w:rsidR="00BA01A5" w:rsidRPr="003B0C85">
        <w:rPr>
          <w:rFonts w:hAnsiTheme="minorHAnsi" w:cstheme="minorHAnsi"/>
        </w:rPr>
        <w:t>Grupperingen av arbetare, deras utrustning och ytor som tillförser komfort, säkerhet och rörelse av information.</w:t>
      </w:r>
    </w:p>
    <w:p w14:paraId="4F6CA8BA" w14:textId="1A7C6C1C" w:rsidR="00BA01A5" w:rsidRPr="003B0C85" w:rsidRDefault="00BA01A5" w:rsidP="00502A3F">
      <w:pPr>
        <w:rPr>
          <w:rFonts w:hAnsiTheme="minorHAnsi" w:cstheme="minorHAnsi"/>
        </w:rPr>
      </w:pPr>
      <w:r w:rsidRPr="003B0C85">
        <w:rPr>
          <w:rFonts w:hAnsiTheme="minorHAnsi" w:cstheme="minorHAnsi"/>
          <w:b/>
          <w:bCs/>
        </w:rPr>
        <w:t xml:space="preserve">Retail layout </w:t>
      </w:r>
      <w:r w:rsidRPr="003B0C85">
        <w:rPr>
          <w:rFonts w:hAnsiTheme="minorHAnsi" w:cstheme="minorHAnsi"/>
        </w:rPr>
        <w:t>– En approach som tillförser flöde och allokering av plats samt som är anpassat efter kundbeteende.</w:t>
      </w:r>
    </w:p>
    <w:p w14:paraId="324C3C06" w14:textId="15806696" w:rsidR="00BA01A5" w:rsidRPr="003B0C85" w:rsidRDefault="00BA01A5" w:rsidP="00502A3F">
      <w:pPr>
        <w:rPr>
          <w:rFonts w:hAnsiTheme="minorHAnsi" w:cstheme="minorHAnsi"/>
        </w:rPr>
      </w:pPr>
      <w:r w:rsidRPr="003B0C85">
        <w:rPr>
          <w:rFonts w:hAnsiTheme="minorHAnsi" w:cstheme="minorHAnsi"/>
          <w:b/>
          <w:bCs/>
        </w:rPr>
        <w:t xml:space="preserve">Servicescape </w:t>
      </w:r>
      <w:r w:rsidRPr="003B0C85">
        <w:rPr>
          <w:rFonts w:hAnsiTheme="minorHAnsi" w:cstheme="minorHAnsi"/>
        </w:rPr>
        <w:t>– Den fysiska omgivningen där en tjänst tar plats och hur de påverkar kunden samt de anställda.</w:t>
      </w:r>
    </w:p>
    <w:p w14:paraId="79EC43D5" w14:textId="635BF6ED" w:rsidR="00BA01A5" w:rsidRPr="003B0C85" w:rsidRDefault="00BA01A5" w:rsidP="00502A3F">
      <w:pPr>
        <w:rPr>
          <w:rFonts w:hAnsiTheme="minorHAnsi" w:cstheme="minorHAnsi"/>
        </w:rPr>
      </w:pPr>
      <w:r w:rsidRPr="003B0C85">
        <w:rPr>
          <w:rFonts w:hAnsiTheme="minorHAnsi" w:cstheme="minorHAnsi"/>
          <w:b/>
          <w:bCs/>
        </w:rPr>
        <w:t xml:space="preserve">Warehouse layout </w:t>
      </w:r>
      <w:r w:rsidRPr="003B0C85">
        <w:rPr>
          <w:rFonts w:hAnsiTheme="minorHAnsi" w:cstheme="minorHAnsi"/>
        </w:rPr>
        <w:t>– En design som försöker minska totala kostnader genom att avväga utbyten mellan material och hanteringskostnader.</w:t>
      </w:r>
    </w:p>
    <w:p w14:paraId="5A1CDF6A" w14:textId="4166543C" w:rsidR="00BA01A5" w:rsidRPr="003B0C85" w:rsidRDefault="00BA01A5" w:rsidP="00502A3F">
      <w:pPr>
        <w:rPr>
          <w:rFonts w:hAnsiTheme="minorHAnsi" w:cstheme="minorHAnsi"/>
        </w:rPr>
      </w:pPr>
      <w:r w:rsidRPr="003B0C85">
        <w:rPr>
          <w:rFonts w:hAnsiTheme="minorHAnsi" w:cstheme="minorHAnsi"/>
          <w:b/>
          <w:bCs/>
        </w:rPr>
        <w:t xml:space="preserve">Fixed-position layout </w:t>
      </w:r>
      <w:r w:rsidRPr="003B0C85">
        <w:rPr>
          <w:rFonts w:hAnsiTheme="minorHAnsi" w:cstheme="minorHAnsi"/>
        </w:rPr>
        <w:t>– Ett system som tillförser behoven av stationära projekt.</w:t>
      </w:r>
    </w:p>
    <w:p w14:paraId="7D7B6254" w14:textId="0AE3D413" w:rsidR="00BA01A5" w:rsidRPr="003B0C85" w:rsidRDefault="00BA01A5" w:rsidP="00502A3F">
      <w:pPr>
        <w:rPr>
          <w:rFonts w:hAnsiTheme="minorHAnsi" w:cstheme="minorHAnsi"/>
        </w:rPr>
      </w:pPr>
      <w:r w:rsidRPr="003B0C85">
        <w:rPr>
          <w:rFonts w:hAnsiTheme="minorHAnsi" w:cstheme="minorHAnsi"/>
          <w:b/>
          <w:bCs/>
        </w:rPr>
        <w:t xml:space="preserve">Process-oriented layout </w:t>
      </w:r>
      <w:r w:rsidRPr="003B0C85">
        <w:rPr>
          <w:rFonts w:hAnsiTheme="minorHAnsi" w:cstheme="minorHAnsi"/>
        </w:rPr>
        <w:t>– En layout som tar itu med låg volym och hög variation i produktionen där de likt maskiner och utrustning är grupperad tillsammans.</w:t>
      </w:r>
    </w:p>
    <w:p w14:paraId="614B8822" w14:textId="0614A7EB" w:rsidR="006E0A73" w:rsidRPr="003B0C85" w:rsidRDefault="006E0A73" w:rsidP="00502A3F">
      <w:pPr>
        <w:rPr>
          <w:rFonts w:hAnsiTheme="minorHAnsi" w:cstheme="minorHAnsi"/>
        </w:rPr>
      </w:pPr>
      <w:r w:rsidRPr="003B0C85">
        <w:rPr>
          <w:rFonts w:hAnsiTheme="minorHAnsi" w:cstheme="minorHAnsi"/>
          <w:b/>
          <w:bCs/>
        </w:rPr>
        <w:t xml:space="preserve">Takt time </w:t>
      </w:r>
      <w:r w:rsidRPr="003B0C85">
        <w:rPr>
          <w:rFonts w:hAnsiTheme="minorHAnsi" w:cstheme="minorHAnsi"/>
        </w:rPr>
        <w:t>– Ten tid det tar för produktionen att möta kundefterfrågan. (Takt time = tillgänglig arbetstid / enheter att fylla efterfrågan) (Antalet arbetare som krävs = tid som krävs / takt time)</w:t>
      </w:r>
    </w:p>
    <w:p w14:paraId="3687A2FF" w14:textId="5EE2817F" w:rsidR="00153FBB" w:rsidRPr="003B0C85" w:rsidRDefault="00153FBB" w:rsidP="00502A3F">
      <w:pPr>
        <w:rPr>
          <w:rFonts w:hAnsiTheme="minorHAnsi" w:cstheme="minorHAnsi"/>
        </w:rPr>
      </w:pPr>
      <w:r w:rsidRPr="003B0C85">
        <w:rPr>
          <w:rFonts w:hAnsiTheme="minorHAnsi" w:cstheme="minorHAnsi"/>
          <w:b/>
          <w:bCs/>
        </w:rPr>
        <w:lastRenderedPageBreak/>
        <w:t xml:space="preserve">Cycle time </w:t>
      </w:r>
      <w:r w:rsidRPr="003B0C85">
        <w:rPr>
          <w:rFonts w:hAnsiTheme="minorHAnsi" w:cstheme="minorHAnsi"/>
        </w:rPr>
        <w:t>– Produktionstid tillgänglig per dag / enhetskrav per dag</w:t>
      </w:r>
    </w:p>
    <w:p w14:paraId="328EC45F" w14:textId="56E2327D" w:rsidR="00153FBB" w:rsidRPr="003B0C85" w:rsidRDefault="00153FBB" w:rsidP="00502A3F">
      <w:pPr>
        <w:rPr>
          <w:rFonts w:hAnsiTheme="minorHAnsi" w:cstheme="minorHAnsi"/>
        </w:rPr>
      </w:pPr>
      <w:r w:rsidRPr="003B0C85">
        <w:rPr>
          <w:rFonts w:hAnsiTheme="minorHAnsi" w:cstheme="minorHAnsi"/>
          <w:b/>
          <w:bCs/>
        </w:rPr>
        <w:t xml:space="preserve">Minst antal arbetsstationer </w:t>
      </w:r>
      <w:r w:rsidRPr="003B0C85">
        <w:rPr>
          <w:rFonts w:hAnsiTheme="minorHAnsi" w:cstheme="minorHAnsi"/>
        </w:rPr>
        <w:t>– Summan av tiden för alla ”stationer” / cycle time</w:t>
      </w:r>
    </w:p>
    <w:p w14:paraId="42DFA648" w14:textId="54A8A032" w:rsidR="00C62FD8" w:rsidRPr="003B0C85" w:rsidRDefault="00153FBB" w:rsidP="00502A3F">
      <w:pPr>
        <w:rPr>
          <w:rFonts w:hAnsiTheme="minorHAnsi" w:cstheme="minorHAnsi"/>
        </w:rPr>
      </w:pPr>
      <w:r w:rsidRPr="003B0C85">
        <w:rPr>
          <w:rFonts w:hAnsiTheme="minorHAnsi" w:cstheme="minorHAnsi"/>
          <w:b/>
          <w:bCs/>
        </w:rPr>
        <w:t xml:space="preserve">Effektivitet </w:t>
      </w:r>
      <w:r w:rsidRPr="003B0C85">
        <w:rPr>
          <w:rFonts w:hAnsiTheme="minorHAnsi" w:cstheme="minorHAnsi"/>
        </w:rPr>
        <w:t>– Summan av tiden för alla ”stationer” / alla stationer * största cycle tiden</w:t>
      </w:r>
    </w:p>
    <w:p w14:paraId="2AD83AA4" w14:textId="6A6545ED" w:rsidR="00F675CD" w:rsidRPr="003B0C85" w:rsidRDefault="00F675CD" w:rsidP="00502A3F">
      <w:pPr>
        <w:rPr>
          <w:rFonts w:hAnsiTheme="minorHAnsi" w:cstheme="minorHAnsi"/>
          <w:b/>
          <w:bCs/>
          <w:sz w:val="28"/>
          <w:szCs w:val="28"/>
          <w:u w:val="single"/>
        </w:rPr>
      </w:pPr>
      <w:r w:rsidRPr="003B0C85">
        <w:rPr>
          <w:rFonts w:hAnsiTheme="minorHAnsi" w:cstheme="minorHAnsi"/>
          <w:b/>
          <w:bCs/>
          <w:sz w:val="28"/>
          <w:szCs w:val="28"/>
          <w:u w:val="single"/>
        </w:rPr>
        <w:t>Kapitel 11</w:t>
      </w:r>
    </w:p>
    <w:p w14:paraId="7D70C231" w14:textId="4CF8DC6A" w:rsidR="00F675CD" w:rsidRPr="003B0C85" w:rsidRDefault="00F675CD" w:rsidP="00502A3F">
      <w:pPr>
        <w:rPr>
          <w:rFonts w:hAnsiTheme="minorHAnsi" w:cstheme="minorHAnsi"/>
        </w:rPr>
      </w:pPr>
      <w:r w:rsidRPr="003B0C85">
        <w:rPr>
          <w:rFonts w:hAnsiTheme="minorHAnsi" w:cstheme="minorHAnsi"/>
          <w:b/>
          <w:bCs/>
        </w:rPr>
        <w:t xml:space="preserve">Supply chain management (SCM) </w:t>
      </w:r>
      <w:r w:rsidRPr="003B0C85">
        <w:rPr>
          <w:rFonts w:hAnsiTheme="minorHAnsi" w:cstheme="minorHAnsi"/>
        </w:rPr>
        <w:t>– Koordinationen av alla supply chain aktiviteter involverade i förbättrandet av kundvärde.</w:t>
      </w:r>
    </w:p>
    <w:p w14:paraId="034A7E03" w14:textId="1683F13F" w:rsidR="00F675CD" w:rsidRPr="003B0C85" w:rsidRDefault="00F675CD" w:rsidP="00502A3F">
      <w:pPr>
        <w:rPr>
          <w:rFonts w:hAnsiTheme="minorHAnsi" w:cstheme="minorHAnsi"/>
        </w:rPr>
      </w:pPr>
      <w:r w:rsidRPr="003B0C85">
        <w:rPr>
          <w:rFonts w:hAnsiTheme="minorHAnsi" w:cstheme="minorHAnsi"/>
          <w:b/>
          <w:bCs/>
        </w:rPr>
        <w:t xml:space="preserve">Outsourcing </w:t>
      </w:r>
      <w:r w:rsidRPr="003B0C85">
        <w:rPr>
          <w:rFonts w:hAnsiTheme="minorHAnsi" w:cstheme="minorHAnsi"/>
        </w:rPr>
        <w:t>– Man för över en av företagets aktiviteter till en extern leverantör, ex man köper in glasspinnar istället för att tillverka dom själv.</w:t>
      </w:r>
    </w:p>
    <w:p w14:paraId="643C4977" w14:textId="2617D3CE" w:rsidR="00F675CD" w:rsidRPr="003B0C85" w:rsidRDefault="00F675CD" w:rsidP="00502A3F">
      <w:pPr>
        <w:rPr>
          <w:rFonts w:hAnsiTheme="minorHAnsi" w:cstheme="minorHAnsi"/>
          <w:b/>
          <w:bCs/>
        </w:rPr>
      </w:pPr>
      <w:r w:rsidRPr="003B0C85">
        <w:rPr>
          <w:rFonts w:hAnsiTheme="minorHAnsi" w:cstheme="minorHAnsi"/>
          <w:b/>
          <w:bCs/>
        </w:rPr>
        <w:t>Six sourcing strategies:</w:t>
      </w:r>
    </w:p>
    <w:p w14:paraId="57A66485" w14:textId="5B38AD00" w:rsidR="00F675CD" w:rsidRPr="003B0C85" w:rsidRDefault="00F675CD" w:rsidP="00502A3F">
      <w:pPr>
        <w:rPr>
          <w:rFonts w:hAnsiTheme="minorHAnsi" w:cstheme="minorHAnsi"/>
        </w:rPr>
      </w:pPr>
      <w:r w:rsidRPr="003B0C85">
        <w:rPr>
          <w:rFonts w:hAnsiTheme="minorHAnsi" w:cstheme="minorHAnsi"/>
          <w:b/>
          <w:bCs/>
        </w:rPr>
        <w:t>Few suppliers</w:t>
      </w:r>
      <w:r w:rsidR="00F112BC" w:rsidRPr="003B0C85">
        <w:rPr>
          <w:rFonts w:hAnsiTheme="minorHAnsi" w:cstheme="minorHAnsi"/>
          <w:b/>
          <w:bCs/>
        </w:rPr>
        <w:t xml:space="preserve"> </w:t>
      </w:r>
      <w:r w:rsidR="00F112BC" w:rsidRPr="003B0C85">
        <w:rPr>
          <w:rFonts w:hAnsiTheme="minorHAnsi" w:cstheme="minorHAnsi"/>
        </w:rPr>
        <w:t>– I denna strategi så förlitar sig företaget på få leverantörer där målet är att skapa långsiktiga relationer som kan leda till skalfördelar och en kunskap om varandras verksamhet som gynnar både transaktionskostnader och produktionskostnader. Risken i detta kan bli att företagen riskerar att bli konkurrenter med varandra då det skapar en så pass stor kunskap om varje företag.</w:t>
      </w:r>
    </w:p>
    <w:p w14:paraId="3B53039D" w14:textId="5D43C1EB" w:rsidR="00F675CD" w:rsidRPr="003B0C85" w:rsidRDefault="00F675CD" w:rsidP="00502A3F">
      <w:pPr>
        <w:rPr>
          <w:rFonts w:hAnsiTheme="minorHAnsi" w:cstheme="minorHAnsi"/>
        </w:rPr>
      </w:pPr>
      <w:r w:rsidRPr="003B0C85">
        <w:rPr>
          <w:rFonts w:hAnsiTheme="minorHAnsi" w:cstheme="minorHAnsi"/>
          <w:b/>
          <w:bCs/>
        </w:rPr>
        <w:t>Many suppliers</w:t>
      </w:r>
      <w:r w:rsidR="00F112BC" w:rsidRPr="003B0C85">
        <w:rPr>
          <w:rFonts w:hAnsiTheme="minorHAnsi" w:cstheme="minorHAnsi"/>
          <w:b/>
          <w:bCs/>
        </w:rPr>
        <w:t xml:space="preserve"> </w:t>
      </w:r>
      <w:r w:rsidR="00F112BC" w:rsidRPr="003B0C85">
        <w:rPr>
          <w:rFonts w:hAnsiTheme="minorHAnsi" w:cstheme="minorHAnsi"/>
        </w:rPr>
        <w:t>– Med denna strategi så är det många leverantörer som konkurrerar om att få erbjuda sitt material till företagen som köper. Detta gör att ansvaret för att möta efterfrågan som ges av köparen ligger på leverantörerna där de har yttersta ansvar för att pressa ner kostnader, kvalitet och kompetens.</w:t>
      </w:r>
    </w:p>
    <w:p w14:paraId="05084D35" w14:textId="08C0A098" w:rsidR="00F675CD" w:rsidRPr="003B0C85" w:rsidRDefault="00F675CD" w:rsidP="00502A3F">
      <w:pPr>
        <w:rPr>
          <w:rFonts w:hAnsiTheme="minorHAnsi" w:cstheme="minorHAnsi"/>
        </w:rPr>
      </w:pPr>
      <w:r w:rsidRPr="003B0C85">
        <w:rPr>
          <w:rFonts w:hAnsiTheme="minorHAnsi" w:cstheme="minorHAnsi"/>
          <w:b/>
          <w:bCs/>
        </w:rPr>
        <w:t>Vertical integration</w:t>
      </w:r>
      <w:r w:rsidR="00F112BC" w:rsidRPr="003B0C85">
        <w:rPr>
          <w:rFonts w:hAnsiTheme="minorHAnsi" w:cstheme="minorHAnsi"/>
          <w:b/>
          <w:bCs/>
        </w:rPr>
        <w:t xml:space="preserve"> </w:t>
      </w:r>
      <w:r w:rsidR="00F112BC" w:rsidRPr="003B0C85">
        <w:rPr>
          <w:rFonts w:hAnsiTheme="minorHAnsi" w:cstheme="minorHAnsi"/>
        </w:rPr>
        <w:t>– Denna strategi kan ses som motsatsen till outsourcing, istället för att köpa in något råmaterial man behöver så börjar man istället tillverka det själv. Problemet med denna strategi är att det är dyrt att upprätthålla tekniken och eventuella omställningskostnader för att kunna leverera en attraktiv vara.</w:t>
      </w:r>
    </w:p>
    <w:p w14:paraId="254EB9A8" w14:textId="43F33BF3" w:rsidR="00F675CD" w:rsidRPr="003B0C85" w:rsidRDefault="00F675CD" w:rsidP="00502A3F">
      <w:pPr>
        <w:rPr>
          <w:rFonts w:hAnsiTheme="minorHAnsi" w:cstheme="minorHAnsi"/>
        </w:rPr>
      </w:pPr>
      <w:r w:rsidRPr="003B0C85">
        <w:rPr>
          <w:rFonts w:hAnsiTheme="minorHAnsi" w:cstheme="minorHAnsi"/>
          <w:b/>
          <w:bCs/>
        </w:rPr>
        <w:t>Joint Venture</w:t>
      </w:r>
      <w:r w:rsidR="00F112BC" w:rsidRPr="003B0C85">
        <w:rPr>
          <w:rFonts w:hAnsiTheme="minorHAnsi" w:cstheme="minorHAnsi"/>
          <w:b/>
          <w:bCs/>
        </w:rPr>
        <w:t xml:space="preserve"> </w:t>
      </w:r>
      <w:r w:rsidR="00F37BFC" w:rsidRPr="003B0C85">
        <w:rPr>
          <w:rFonts w:hAnsiTheme="minorHAnsi" w:cstheme="minorHAnsi"/>
        </w:rPr>
        <w:t>–</w:t>
      </w:r>
      <w:r w:rsidR="00F112BC" w:rsidRPr="003B0C85">
        <w:rPr>
          <w:rFonts w:hAnsiTheme="minorHAnsi" w:cstheme="minorHAnsi"/>
        </w:rPr>
        <w:t xml:space="preserve"> </w:t>
      </w:r>
      <w:r w:rsidR="00F37BFC" w:rsidRPr="003B0C85">
        <w:rPr>
          <w:rFonts w:hAnsiTheme="minorHAnsi" w:cstheme="minorHAnsi"/>
        </w:rPr>
        <w:t>Joint Venture är när två företag går ihop och samarbetar, detta pressar ner kostnader och man kan dela kompetenser och kunskap mellan företagen. Det kan även ses som ett sätt att säkra upp utbudet. Det svåra med detta är att man inte ”förorenar” sitt varumärke eller ger upp konkurrensfördelar.</w:t>
      </w:r>
    </w:p>
    <w:p w14:paraId="0E606394" w14:textId="1974A4D2" w:rsidR="00F675CD" w:rsidRPr="003B0C85" w:rsidRDefault="00F675CD" w:rsidP="00502A3F">
      <w:pPr>
        <w:rPr>
          <w:rFonts w:hAnsiTheme="minorHAnsi" w:cstheme="minorHAnsi"/>
        </w:rPr>
      </w:pPr>
      <w:r w:rsidRPr="003B0C85">
        <w:rPr>
          <w:rFonts w:hAnsiTheme="minorHAnsi" w:cstheme="minorHAnsi"/>
          <w:b/>
          <w:bCs/>
        </w:rPr>
        <w:t>Keiretsu Network</w:t>
      </w:r>
      <w:r w:rsidR="00F37BFC" w:rsidRPr="003B0C85">
        <w:rPr>
          <w:rFonts w:hAnsiTheme="minorHAnsi" w:cstheme="minorHAnsi"/>
          <w:b/>
          <w:bCs/>
        </w:rPr>
        <w:t xml:space="preserve"> </w:t>
      </w:r>
      <w:r w:rsidR="00F37BFC" w:rsidRPr="003B0C85">
        <w:rPr>
          <w:rFonts w:hAnsiTheme="minorHAnsi" w:cstheme="minorHAnsi"/>
        </w:rPr>
        <w:t>– Keiretsu är en japansk term som beskriver leverantörer som blir en del av en företagskoalition. Keiretsu är en blandning mellan outsourcing och vertical integration där fokus är på att skapa långsiktiga relationer och byta ut expertis.</w:t>
      </w:r>
    </w:p>
    <w:p w14:paraId="46BCCE59" w14:textId="1D7161C8" w:rsidR="00F675CD" w:rsidRPr="003B0C85" w:rsidRDefault="00F675CD" w:rsidP="00502A3F">
      <w:pPr>
        <w:rPr>
          <w:rFonts w:hAnsiTheme="minorHAnsi" w:cstheme="minorHAnsi"/>
        </w:rPr>
      </w:pPr>
      <w:r w:rsidRPr="003B0C85">
        <w:rPr>
          <w:rFonts w:hAnsiTheme="minorHAnsi" w:cstheme="minorHAnsi"/>
          <w:b/>
          <w:bCs/>
        </w:rPr>
        <w:t>Virtual Companies</w:t>
      </w:r>
      <w:r w:rsidR="00F37BFC" w:rsidRPr="003B0C85">
        <w:rPr>
          <w:rFonts w:hAnsiTheme="minorHAnsi" w:cstheme="minorHAnsi"/>
          <w:b/>
          <w:bCs/>
        </w:rPr>
        <w:t xml:space="preserve"> </w:t>
      </w:r>
      <w:r w:rsidR="00F37BFC" w:rsidRPr="003B0C85">
        <w:rPr>
          <w:rFonts w:hAnsiTheme="minorHAnsi" w:cstheme="minorHAnsi"/>
        </w:rPr>
        <w:t xml:space="preserve">– Denna strategi beskriver företag som förlitar sig på en variation av leverantörsrelationer för att tillförse tjänster då de efterfrågas. </w:t>
      </w:r>
    </w:p>
    <w:p w14:paraId="702CCC87" w14:textId="13078A35" w:rsidR="00F37BFC" w:rsidRPr="003B0C85" w:rsidRDefault="00F37BFC" w:rsidP="00C62FD8">
      <w:pPr>
        <w:rPr>
          <w:rFonts w:hAnsiTheme="minorHAnsi" w:cstheme="minorHAnsi"/>
        </w:rPr>
      </w:pPr>
      <w:r w:rsidRPr="003B0C85">
        <w:rPr>
          <w:rFonts w:hAnsiTheme="minorHAnsi" w:cstheme="minorHAnsi"/>
          <w:b/>
          <w:bCs/>
        </w:rPr>
        <w:t xml:space="preserve">Bullwhip effect </w:t>
      </w:r>
      <w:r w:rsidRPr="003B0C85">
        <w:rPr>
          <w:rFonts w:hAnsiTheme="minorHAnsi" w:cstheme="minorHAnsi"/>
        </w:rPr>
        <w:t>– En ökad fluktuering i ordrar som uppkommer när de går igenom flödeskedjan.</w:t>
      </w:r>
      <w:r w:rsidR="00C62FD8" w:rsidRPr="003B0C85">
        <w:rPr>
          <w:rFonts w:hAnsiTheme="minorHAnsi" w:cstheme="minorHAnsi"/>
        </w:rPr>
        <w:t xml:space="preserve"> Medlemmar av flödeskedjan överreagerar till förändringar i efterfrågan som leder till att små förändringar i konsumentens efterfrågar leder till större förändringar hos leverantören.</w:t>
      </w:r>
    </w:p>
    <w:p w14:paraId="7564E373" w14:textId="234DC47C" w:rsidR="00C62FD8" w:rsidRPr="003B0C85" w:rsidRDefault="003B0C85" w:rsidP="00C62FD8">
      <w:pPr>
        <w:jc w:val="center"/>
        <w:rPr>
          <w:rFonts w:hAnsiTheme="minorHAnsi" w:cstheme="minorHAnsi"/>
        </w:rPr>
      </w:pPr>
      <w:r w:rsidRPr="003B0C85">
        <w:rPr>
          <w:rFonts w:hAnsiTheme="minorHAnsi" w:cstheme="minorHAnsi"/>
          <w:noProof/>
        </w:rPr>
        <w:drawing>
          <wp:anchor distT="0" distB="0" distL="114300" distR="114300" simplePos="0" relativeHeight="251667456" behindDoc="0" locked="0" layoutInCell="1" allowOverlap="1" wp14:anchorId="5A5D82D7" wp14:editId="69341BD8">
            <wp:simplePos x="0" y="0"/>
            <wp:positionH relativeFrom="column">
              <wp:posOffset>3809365</wp:posOffset>
            </wp:positionH>
            <wp:positionV relativeFrom="paragraph">
              <wp:posOffset>5080</wp:posOffset>
            </wp:positionV>
            <wp:extent cx="2057400" cy="378452"/>
            <wp:effectExtent l="0" t="0" r="0" b="3175"/>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57400" cy="378452"/>
                    </a:xfrm>
                    <a:prstGeom prst="rect">
                      <a:avLst/>
                    </a:prstGeom>
                  </pic:spPr>
                </pic:pic>
              </a:graphicData>
            </a:graphic>
          </wp:anchor>
        </w:drawing>
      </w:r>
      <w:r w:rsidRPr="003B0C85">
        <w:rPr>
          <w:rFonts w:hAnsiTheme="minorHAnsi" w:cstheme="minorHAnsi"/>
          <w:noProof/>
        </w:rPr>
        <w:drawing>
          <wp:anchor distT="0" distB="0" distL="114300" distR="114300" simplePos="0" relativeHeight="251665408" behindDoc="0" locked="0" layoutInCell="1" allowOverlap="1" wp14:anchorId="2331A458" wp14:editId="0E0D18A9">
            <wp:simplePos x="0" y="0"/>
            <wp:positionH relativeFrom="column">
              <wp:posOffset>-229235</wp:posOffset>
            </wp:positionH>
            <wp:positionV relativeFrom="paragraph">
              <wp:posOffset>5080</wp:posOffset>
            </wp:positionV>
            <wp:extent cx="4556760" cy="2036160"/>
            <wp:effectExtent l="0" t="0" r="0" b="254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556760" cy="2036160"/>
                    </a:xfrm>
                    <a:prstGeom prst="rect">
                      <a:avLst/>
                    </a:prstGeom>
                  </pic:spPr>
                </pic:pic>
              </a:graphicData>
            </a:graphic>
          </wp:anchor>
        </w:drawing>
      </w:r>
    </w:p>
    <w:p w14:paraId="3D0F5962" w14:textId="714CB9D2" w:rsidR="00C62FD8" w:rsidRPr="003B0C85" w:rsidRDefault="00C62FD8" w:rsidP="00C62FD8">
      <w:pPr>
        <w:jc w:val="center"/>
        <w:rPr>
          <w:rFonts w:hAnsiTheme="minorHAnsi" w:cstheme="minorHAnsi"/>
        </w:rPr>
      </w:pPr>
    </w:p>
    <w:p w14:paraId="489FA0C6" w14:textId="75156C2B" w:rsidR="00C62FD8" w:rsidRPr="003B0C85" w:rsidRDefault="00C62FD8" w:rsidP="00C62FD8">
      <w:pPr>
        <w:jc w:val="center"/>
        <w:rPr>
          <w:rFonts w:hAnsiTheme="minorHAnsi" w:cstheme="minorHAnsi"/>
        </w:rPr>
      </w:pPr>
    </w:p>
    <w:p w14:paraId="7626832C" w14:textId="1BC9EA8A" w:rsidR="00C62FD8" w:rsidRPr="003B0C85" w:rsidRDefault="00C62FD8" w:rsidP="00C62FD8">
      <w:pPr>
        <w:jc w:val="center"/>
        <w:rPr>
          <w:rFonts w:hAnsiTheme="minorHAnsi" w:cstheme="minorHAnsi"/>
          <w:b/>
          <w:bCs/>
        </w:rPr>
      </w:pPr>
    </w:p>
    <w:p w14:paraId="6B451200" w14:textId="77777777" w:rsidR="003B0C85" w:rsidRDefault="003B0C85" w:rsidP="00C62FD8">
      <w:pPr>
        <w:rPr>
          <w:rFonts w:hAnsiTheme="minorHAnsi" w:cstheme="minorHAnsi"/>
          <w:b/>
          <w:bCs/>
          <w:sz w:val="28"/>
          <w:szCs w:val="28"/>
          <w:u w:val="single"/>
        </w:rPr>
      </w:pPr>
    </w:p>
    <w:p w14:paraId="7ECC273E" w14:textId="77777777" w:rsidR="003B0C85" w:rsidRDefault="003B0C85" w:rsidP="00C62FD8">
      <w:pPr>
        <w:rPr>
          <w:rFonts w:hAnsiTheme="minorHAnsi" w:cstheme="minorHAnsi"/>
          <w:b/>
          <w:bCs/>
          <w:sz w:val="28"/>
          <w:szCs w:val="28"/>
          <w:u w:val="single"/>
        </w:rPr>
      </w:pPr>
    </w:p>
    <w:p w14:paraId="46BF3854" w14:textId="53D072AD" w:rsidR="00C62FD8" w:rsidRPr="003B0C85" w:rsidRDefault="00C62FD8" w:rsidP="00C62FD8">
      <w:pPr>
        <w:rPr>
          <w:rFonts w:hAnsiTheme="minorHAnsi" w:cstheme="minorHAnsi"/>
          <w:b/>
          <w:bCs/>
          <w:sz w:val="28"/>
          <w:szCs w:val="28"/>
          <w:u w:val="single"/>
        </w:rPr>
      </w:pPr>
      <w:r w:rsidRPr="003B0C85">
        <w:rPr>
          <w:rFonts w:hAnsiTheme="minorHAnsi" w:cstheme="minorHAnsi"/>
          <w:b/>
          <w:bCs/>
          <w:sz w:val="28"/>
          <w:szCs w:val="28"/>
          <w:u w:val="single"/>
        </w:rPr>
        <w:t>Kapitel 12</w:t>
      </w:r>
    </w:p>
    <w:p w14:paraId="1F6D0EB1" w14:textId="2749159B" w:rsidR="00C62FD8" w:rsidRPr="003B0C85" w:rsidRDefault="00C62FD8" w:rsidP="00C62FD8">
      <w:pPr>
        <w:rPr>
          <w:rFonts w:hAnsiTheme="minorHAnsi" w:cstheme="minorHAnsi"/>
          <w:b/>
          <w:bCs/>
        </w:rPr>
      </w:pPr>
      <w:r w:rsidRPr="003B0C85">
        <w:rPr>
          <w:rFonts w:hAnsiTheme="minorHAnsi" w:cstheme="minorHAnsi"/>
          <w:b/>
          <w:bCs/>
        </w:rPr>
        <w:t>Types of inventory:</w:t>
      </w:r>
    </w:p>
    <w:p w14:paraId="4AA17806" w14:textId="50222708" w:rsidR="00C62FD8" w:rsidRPr="003B0C85" w:rsidRDefault="00C62FD8" w:rsidP="00C62FD8">
      <w:pPr>
        <w:rPr>
          <w:rFonts w:hAnsiTheme="minorHAnsi" w:cstheme="minorHAnsi"/>
        </w:rPr>
      </w:pPr>
      <w:r w:rsidRPr="003B0C85">
        <w:rPr>
          <w:rFonts w:hAnsiTheme="minorHAnsi" w:cstheme="minorHAnsi"/>
          <w:b/>
          <w:bCs/>
        </w:rPr>
        <w:t xml:space="preserve">Raw material inventory </w:t>
      </w:r>
      <w:r w:rsidRPr="003B0C85">
        <w:rPr>
          <w:rFonts w:hAnsiTheme="minorHAnsi" w:cstheme="minorHAnsi"/>
        </w:rPr>
        <w:t>– Material om köps in men som ej har börjat ingå i tillverkningsprocessen än.</w:t>
      </w:r>
    </w:p>
    <w:p w14:paraId="494035B9" w14:textId="4FB90B04" w:rsidR="00C62FD8" w:rsidRPr="003B0C85" w:rsidRDefault="00C62FD8" w:rsidP="00C62FD8">
      <w:pPr>
        <w:rPr>
          <w:rFonts w:hAnsiTheme="minorHAnsi" w:cstheme="minorHAnsi"/>
        </w:rPr>
      </w:pPr>
      <w:r w:rsidRPr="003B0C85">
        <w:rPr>
          <w:rFonts w:hAnsiTheme="minorHAnsi" w:cstheme="minorHAnsi"/>
          <w:b/>
          <w:bCs/>
        </w:rPr>
        <w:t xml:space="preserve">Work-in-progress (WIP) inventory </w:t>
      </w:r>
      <w:r w:rsidRPr="003B0C85">
        <w:rPr>
          <w:rFonts w:hAnsiTheme="minorHAnsi" w:cstheme="minorHAnsi"/>
        </w:rPr>
        <w:t>– Produkter eller komponenter som har börjat produceras men inte är klar.</w:t>
      </w:r>
    </w:p>
    <w:p w14:paraId="08E888ED" w14:textId="1557EC1E" w:rsidR="00C62FD8" w:rsidRPr="003B0C85" w:rsidRDefault="00C62FD8" w:rsidP="00C62FD8">
      <w:pPr>
        <w:rPr>
          <w:rFonts w:hAnsiTheme="minorHAnsi" w:cstheme="minorHAnsi"/>
        </w:rPr>
      </w:pPr>
      <w:r w:rsidRPr="003B0C85">
        <w:rPr>
          <w:rFonts w:hAnsiTheme="minorHAnsi" w:cstheme="minorHAnsi"/>
          <w:b/>
          <w:bCs/>
        </w:rPr>
        <w:t xml:space="preserve">Maintenance/repair/operating (MRO) inventory </w:t>
      </w:r>
      <w:r w:rsidRPr="003B0C85">
        <w:rPr>
          <w:rFonts w:hAnsiTheme="minorHAnsi" w:cstheme="minorHAnsi"/>
        </w:rPr>
        <w:t>– En del av lagret som består av resurser som behöver repareras och underhållas.</w:t>
      </w:r>
    </w:p>
    <w:p w14:paraId="0D48DDC1" w14:textId="77777777" w:rsidR="009222DA" w:rsidRPr="003B0C85" w:rsidRDefault="00C62FD8" w:rsidP="00C62FD8">
      <w:pPr>
        <w:rPr>
          <w:rFonts w:hAnsiTheme="minorHAnsi" w:cstheme="minorHAnsi"/>
        </w:rPr>
      </w:pPr>
      <w:r w:rsidRPr="003B0C85">
        <w:rPr>
          <w:rFonts w:hAnsiTheme="minorHAnsi" w:cstheme="minorHAnsi"/>
          <w:b/>
          <w:bCs/>
        </w:rPr>
        <w:t xml:space="preserve">Finished-goods inventory </w:t>
      </w:r>
      <w:r w:rsidRPr="003B0C85">
        <w:rPr>
          <w:rFonts w:hAnsiTheme="minorHAnsi" w:cstheme="minorHAnsi"/>
        </w:rPr>
        <w:t>– En färdig produkt som väntar på att bli såld som skrivs som en tillgång</w:t>
      </w:r>
      <w:r w:rsidR="009222DA" w:rsidRPr="003B0C85">
        <w:rPr>
          <w:rFonts w:hAnsiTheme="minorHAnsi" w:cstheme="minorHAnsi"/>
        </w:rPr>
        <w:t xml:space="preserve"> hos företaget.</w:t>
      </w:r>
    </w:p>
    <w:p w14:paraId="0B042603" w14:textId="4BD2FA4A" w:rsidR="009222DA" w:rsidRPr="003B0C85" w:rsidRDefault="009222DA" w:rsidP="00C62FD8">
      <w:pPr>
        <w:rPr>
          <w:rFonts w:hAnsiTheme="minorHAnsi" w:cstheme="minorHAnsi"/>
        </w:rPr>
      </w:pPr>
      <w:r w:rsidRPr="003B0C85">
        <w:rPr>
          <w:rFonts w:hAnsiTheme="minorHAnsi" w:cstheme="minorHAnsi"/>
          <w:b/>
          <w:bCs/>
        </w:rPr>
        <w:t xml:space="preserve">ABC analys </w:t>
      </w:r>
      <w:r w:rsidRPr="003B0C85">
        <w:rPr>
          <w:rFonts w:hAnsiTheme="minorHAnsi" w:cstheme="minorHAnsi"/>
        </w:rPr>
        <w:t xml:space="preserve">– En metod för att dela in lagret i tre klassificeringar, där klass A är 15% av det totala lagret men som uppgår till </w:t>
      </w:r>
      <w:r w:rsidR="0055697A" w:rsidRPr="003B0C85">
        <w:rPr>
          <w:rFonts w:hAnsiTheme="minorHAnsi" w:cstheme="minorHAnsi"/>
        </w:rPr>
        <w:t>70–80</w:t>
      </w:r>
      <w:r w:rsidRPr="003B0C85">
        <w:rPr>
          <w:rFonts w:hAnsiTheme="minorHAnsi" w:cstheme="minorHAnsi"/>
        </w:rPr>
        <w:t xml:space="preserve">% av lagrets värde. Klass B består 30% av lagrets storlek och utgör runt </w:t>
      </w:r>
      <w:r w:rsidR="0055697A" w:rsidRPr="003B0C85">
        <w:rPr>
          <w:rFonts w:hAnsiTheme="minorHAnsi" w:cstheme="minorHAnsi"/>
        </w:rPr>
        <w:t>15–25</w:t>
      </w:r>
      <w:r w:rsidRPr="003B0C85">
        <w:rPr>
          <w:rFonts w:hAnsiTheme="minorHAnsi" w:cstheme="minorHAnsi"/>
        </w:rPr>
        <w:t>% av totala värdet. Sedan har vi klass C som är 55% av lagrets storlek men utgör endast 5% av värdet.</w:t>
      </w:r>
    </w:p>
    <w:p w14:paraId="0938EF75" w14:textId="77777777" w:rsidR="009222DA" w:rsidRPr="003B0C85" w:rsidRDefault="009222DA" w:rsidP="00C62FD8">
      <w:pPr>
        <w:rPr>
          <w:rFonts w:hAnsiTheme="minorHAnsi" w:cstheme="minorHAnsi"/>
        </w:rPr>
      </w:pPr>
      <w:r w:rsidRPr="003B0C85">
        <w:rPr>
          <w:rFonts w:hAnsiTheme="minorHAnsi" w:cstheme="minorHAnsi"/>
          <w:b/>
          <w:bCs/>
        </w:rPr>
        <w:t xml:space="preserve">Holding cost </w:t>
      </w:r>
      <w:r w:rsidRPr="003B0C85">
        <w:rPr>
          <w:rFonts w:hAnsiTheme="minorHAnsi" w:cstheme="minorHAnsi"/>
        </w:rPr>
        <w:t>– Kostnaden att lagra/hålla produkter.</w:t>
      </w:r>
    </w:p>
    <w:p w14:paraId="09D85F07" w14:textId="77777777" w:rsidR="009222DA" w:rsidRPr="003B0C85" w:rsidRDefault="009222DA" w:rsidP="00C62FD8">
      <w:pPr>
        <w:rPr>
          <w:rFonts w:hAnsiTheme="minorHAnsi" w:cstheme="minorHAnsi"/>
        </w:rPr>
      </w:pPr>
      <w:r w:rsidRPr="003B0C85">
        <w:rPr>
          <w:rFonts w:hAnsiTheme="minorHAnsi" w:cstheme="minorHAnsi"/>
          <w:b/>
          <w:bCs/>
        </w:rPr>
        <w:t xml:space="preserve">Ordering cost </w:t>
      </w:r>
      <w:r w:rsidRPr="003B0C85">
        <w:rPr>
          <w:rFonts w:hAnsiTheme="minorHAnsi" w:cstheme="minorHAnsi"/>
        </w:rPr>
        <w:t>– Kostnaden av orderprocessen.</w:t>
      </w:r>
    </w:p>
    <w:p w14:paraId="047312DB" w14:textId="77777777" w:rsidR="009222DA" w:rsidRPr="003B0C85" w:rsidRDefault="009222DA" w:rsidP="00C62FD8">
      <w:pPr>
        <w:rPr>
          <w:rFonts w:hAnsiTheme="minorHAnsi" w:cstheme="minorHAnsi"/>
        </w:rPr>
      </w:pPr>
      <w:r w:rsidRPr="003B0C85">
        <w:rPr>
          <w:rFonts w:hAnsiTheme="minorHAnsi" w:cstheme="minorHAnsi"/>
          <w:b/>
          <w:bCs/>
        </w:rPr>
        <w:t xml:space="preserve">Setup cost </w:t>
      </w:r>
      <w:r w:rsidRPr="003B0C85">
        <w:rPr>
          <w:rFonts w:hAnsiTheme="minorHAnsi" w:cstheme="minorHAnsi"/>
        </w:rPr>
        <w:t>– En del av ordering cost, består av kostnader där man förbereder för tillverkning av en order.</w:t>
      </w:r>
    </w:p>
    <w:p w14:paraId="690A02E7" w14:textId="533E0B96" w:rsidR="00C62FD8" w:rsidRPr="003B0C85" w:rsidRDefault="009222DA" w:rsidP="00C62FD8">
      <w:pPr>
        <w:rPr>
          <w:rFonts w:hAnsiTheme="minorHAnsi" w:cstheme="minorHAnsi"/>
        </w:rPr>
      </w:pPr>
      <w:r w:rsidRPr="003B0C85">
        <w:rPr>
          <w:rFonts w:hAnsiTheme="minorHAnsi" w:cstheme="minorHAnsi"/>
          <w:b/>
          <w:bCs/>
        </w:rPr>
        <w:t xml:space="preserve">Setup time </w:t>
      </w:r>
      <w:r w:rsidRPr="003B0C85">
        <w:rPr>
          <w:rFonts w:hAnsiTheme="minorHAnsi" w:cstheme="minorHAnsi"/>
        </w:rPr>
        <w:t>– Tiden som krävs för att förbereda en maskin eller process för produktion.</w:t>
      </w:r>
    </w:p>
    <w:p w14:paraId="0E4F6E89" w14:textId="620C26C5" w:rsidR="009222DA" w:rsidRPr="003B0C85" w:rsidRDefault="009222DA" w:rsidP="00C62FD8">
      <w:pPr>
        <w:rPr>
          <w:rFonts w:hAnsiTheme="minorHAnsi" w:cstheme="minorHAnsi"/>
        </w:rPr>
      </w:pPr>
      <w:r w:rsidRPr="003B0C85">
        <w:rPr>
          <w:rFonts w:hAnsiTheme="minorHAnsi" w:cstheme="minorHAnsi"/>
          <w:b/>
          <w:bCs/>
        </w:rPr>
        <w:t xml:space="preserve">Lead time </w:t>
      </w:r>
      <w:r w:rsidR="0055697A" w:rsidRPr="003B0C85">
        <w:rPr>
          <w:rFonts w:hAnsiTheme="minorHAnsi" w:cstheme="minorHAnsi"/>
        </w:rPr>
        <w:t>– Tiden mellan placeringen av en order och mottagandet av den. (Delivery time)</w:t>
      </w:r>
    </w:p>
    <w:p w14:paraId="073837E6" w14:textId="2085D1F6" w:rsidR="0055697A" w:rsidRPr="003B0C85" w:rsidRDefault="0055697A" w:rsidP="00C62FD8">
      <w:pPr>
        <w:rPr>
          <w:rFonts w:hAnsiTheme="minorHAnsi" w:cstheme="minorHAnsi"/>
        </w:rPr>
      </w:pPr>
      <w:r w:rsidRPr="003B0C85">
        <w:rPr>
          <w:rFonts w:hAnsiTheme="minorHAnsi" w:cstheme="minorHAnsi"/>
          <w:b/>
          <w:bCs/>
        </w:rPr>
        <w:t xml:space="preserve">Reorder point (ROP) </w:t>
      </w:r>
      <w:r w:rsidRPr="003B0C85">
        <w:rPr>
          <w:rFonts w:hAnsiTheme="minorHAnsi" w:cstheme="minorHAnsi"/>
        </w:rPr>
        <w:t>– Den punkt i lagernivåer när man behöver återfylla lagret.</w:t>
      </w:r>
    </w:p>
    <w:p w14:paraId="48D488DB" w14:textId="5D97EA39" w:rsidR="0055697A" w:rsidRPr="003B0C85" w:rsidRDefault="0055697A" w:rsidP="00C62FD8">
      <w:pPr>
        <w:rPr>
          <w:rFonts w:hAnsiTheme="minorHAnsi" w:cstheme="minorHAnsi"/>
        </w:rPr>
      </w:pPr>
      <w:r w:rsidRPr="003B0C85">
        <w:rPr>
          <w:rFonts w:hAnsiTheme="minorHAnsi" w:cstheme="minorHAnsi"/>
          <w:b/>
          <w:bCs/>
        </w:rPr>
        <w:t xml:space="preserve">Safety stock </w:t>
      </w:r>
      <w:r w:rsidRPr="003B0C85">
        <w:rPr>
          <w:rFonts w:hAnsiTheme="minorHAnsi" w:cstheme="minorHAnsi"/>
        </w:rPr>
        <w:t>– Extra lager för att tillförse ojämn efterfrågan. (En buffert)</w:t>
      </w:r>
    </w:p>
    <w:p w14:paraId="7BBC80BD" w14:textId="77777777" w:rsidR="0055697A" w:rsidRPr="0055697A" w:rsidRDefault="0055697A" w:rsidP="00C62FD8">
      <w:pPr>
        <w:rPr>
          <w:sz w:val="20"/>
          <w:szCs w:val="20"/>
        </w:rPr>
      </w:pPr>
    </w:p>
    <w:sectPr w:rsidR="0055697A" w:rsidRPr="0055697A" w:rsidSect="001D5022">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395D0" w14:textId="77777777" w:rsidR="008D70FA" w:rsidRDefault="008D70FA" w:rsidP="00D93F9C">
      <w:pPr>
        <w:spacing w:after="0" w:line="240" w:lineRule="auto"/>
      </w:pPr>
      <w:r>
        <w:separator/>
      </w:r>
    </w:p>
  </w:endnote>
  <w:endnote w:type="continuationSeparator" w:id="0">
    <w:p w14:paraId="16198578" w14:textId="77777777" w:rsidR="008D70FA" w:rsidRDefault="008D70FA" w:rsidP="00D93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996EC" w14:textId="77777777" w:rsidR="008D70FA" w:rsidRDefault="008D70FA" w:rsidP="00D93F9C">
      <w:pPr>
        <w:spacing w:after="0" w:line="240" w:lineRule="auto"/>
      </w:pPr>
      <w:r>
        <w:separator/>
      </w:r>
    </w:p>
  </w:footnote>
  <w:footnote w:type="continuationSeparator" w:id="0">
    <w:p w14:paraId="0327F76B" w14:textId="77777777" w:rsidR="008D70FA" w:rsidRDefault="008D70FA" w:rsidP="00D93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924409"/>
      <w:docPartObj>
        <w:docPartGallery w:val="Page Numbers (Top of Page)"/>
        <w:docPartUnique/>
      </w:docPartObj>
    </w:sdtPr>
    <w:sdtContent>
      <w:p w14:paraId="39F26B48" w14:textId="15BBA9C4" w:rsidR="00D93F9C" w:rsidRDefault="00D93F9C">
        <w:pPr>
          <w:pStyle w:val="Sidhuvud"/>
        </w:pPr>
        <w:r>
          <w:rPr>
            <w:noProof/>
          </w:rPr>
          <mc:AlternateContent>
            <mc:Choice Requires="wpg">
              <w:drawing>
                <wp:anchor distT="0" distB="0" distL="114300" distR="114300" simplePos="0" relativeHeight="251659264" behindDoc="0" locked="0" layoutInCell="1" allowOverlap="1" wp14:anchorId="4F89B8B5" wp14:editId="6E2A799A">
                  <wp:simplePos x="0" y="0"/>
                  <wp:positionH relativeFrom="margin">
                    <wp:align>center</wp:align>
                  </wp:positionH>
                  <wp:positionV relativeFrom="topMargin">
                    <wp:align>center</wp:align>
                  </wp:positionV>
                  <wp:extent cx="5923280" cy="365760"/>
                  <wp:effectExtent l="9525" t="19050" r="10795" b="0"/>
                  <wp:wrapNone/>
                  <wp:docPr id="21" name="Grup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365760"/>
                            <a:chOff x="1778" y="533"/>
                            <a:chExt cx="8698" cy="365760"/>
                          </a:xfrm>
                        </wpg:grpSpPr>
                        <wps:wsp>
                          <wps:cNvPr id="22" name="AutoShape 2"/>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3" name="AutoShape 3"/>
                          <wps:cNvSpPr>
                            <a:spLocks noChangeArrowheads="1"/>
                          </wps:cNvSpPr>
                          <wps:spPr bwMode="auto">
                            <a:xfrm>
                              <a:off x="5718" y="533"/>
                              <a:ext cx="792" cy="16839"/>
                            </a:xfrm>
                            <a:prstGeom prst="bracketPair">
                              <a:avLst>
                                <a:gd name="adj" fmla="val 16667"/>
                              </a:avLst>
                            </a:prstGeom>
                            <a:solidFill>
                              <a:srgbClr val="FFFFFF"/>
                            </a:solidFill>
                            <a:ln w="28575">
                              <a:solidFill>
                                <a:srgbClr val="808080"/>
                              </a:solidFill>
                              <a:round/>
                              <a:headEnd/>
                              <a:tailEnd/>
                            </a:ln>
                          </wps:spPr>
                          <wps:txbx>
                            <w:txbxContent>
                              <w:p w14:paraId="717FCE71" w14:textId="77777777" w:rsidR="00D93F9C" w:rsidRDefault="00D93F9C">
                                <w:pPr>
                                  <w:jc w:val="center"/>
                                </w:pPr>
                                <w:r>
                                  <w:fldChar w:fldCharType="begin"/>
                                </w:r>
                                <w:r>
                                  <w:instrText>PAGE    \* MERGEFORMAT</w:instrText>
                                </w:r>
                                <w:r>
                                  <w:fldChar w:fldCharType="separate"/>
                                </w:r>
                                <w:r>
                                  <w:t>2</w:t>
                                </w:r>
                                <w: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w14:anchorId="4F89B8B5" id="Grupp 21" o:spid="_x0000_s1026" style="position:absolute;margin-left:0;margin-top:0;width:466.4pt;height:28.8pt;z-index:25165926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">
                  <v:shapetype id="_x0000_t32" coordsize="21600,21600" o:spt="32" o:oned="t" path="m,l21600,21600e" filled="f">
                    <v:path arrowok="t" fillok="f" o:connecttype="none"/>
                    <o:lock v:ext="edit" shapetype="t"/>
                  </v:shapetype>
                  <v:shape id="AutoShape 2" o:spid="_x0000_s1027" type="#_x0000_t32" style="position:absolute;left:1778;top:183413;width:86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 o:spid="_x0000_s1028" type="#_x0000_t185" style="position:absolute;left:5718;top:533;width:792;height:1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" filled="t" strokecolor="gray" strokeweight="2.25pt">
                    <v:textbox inset=",0,,0">
                      <w:txbxContent>
                        <w:p w14:paraId="717FCE71" w14:textId="77777777" w:rsidR="00D93F9C" w:rsidRDefault="00D93F9C">
                          <w:pPr>
                            <w:jc w:val="center"/>
                          </w:pPr>
                          <w:r>
                            <w:fldChar w:fldCharType="begin"/>
                          </w:r>
                          <w:r>
                            <w:instrText>PAGE    \* MERGEFORMAT</w:instrText>
                          </w:r>
                          <w:r>
                            <w:fldChar w:fldCharType="separate"/>
                          </w:r>
                          <w:r>
                            <w:t>2</w:t>
                          </w:r>
                          <w:r>
                            <w:fldChar w:fldCharType="end"/>
                          </w:r>
                        </w:p>
                      </w:txbxContent>
                    </v:textbox>
                  </v:shape>
                  <w10:wrap anchorx="margin" anchory="margin"/>
                </v:group>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03A"/>
    <w:rsid w:val="00005DD9"/>
    <w:rsid w:val="00025631"/>
    <w:rsid w:val="000A2BE3"/>
    <w:rsid w:val="000F146B"/>
    <w:rsid w:val="00101A7E"/>
    <w:rsid w:val="00153FBB"/>
    <w:rsid w:val="001D5022"/>
    <w:rsid w:val="001E17DC"/>
    <w:rsid w:val="002B4401"/>
    <w:rsid w:val="0036605D"/>
    <w:rsid w:val="00376B6A"/>
    <w:rsid w:val="003B0C85"/>
    <w:rsid w:val="003C37D5"/>
    <w:rsid w:val="004303BC"/>
    <w:rsid w:val="00482A9D"/>
    <w:rsid w:val="004C32AB"/>
    <w:rsid w:val="00502A3F"/>
    <w:rsid w:val="0055697A"/>
    <w:rsid w:val="00630AB6"/>
    <w:rsid w:val="0067203A"/>
    <w:rsid w:val="006E0A73"/>
    <w:rsid w:val="007266B7"/>
    <w:rsid w:val="00733464"/>
    <w:rsid w:val="007578B5"/>
    <w:rsid w:val="0076618E"/>
    <w:rsid w:val="007C1B98"/>
    <w:rsid w:val="008D70FA"/>
    <w:rsid w:val="009222DA"/>
    <w:rsid w:val="009C4DFB"/>
    <w:rsid w:val="009E6528"/>
    <w:rsid w:val="00AA56B1"/>
    <w:rsid w:val="00AF732A"/>
    <w:rsid w:val="00B55A93"/>
    <w:rsid w:val="00BA01A5"/>
    <w:rsid w:val="00BD3A1E"/>
    <w:rsid w:val="00C10302"/>
    <w:rsid w:val="00C108F4"/>
    <w:rsid w:val="00C62FD8"/>
    <w:rsid w:val="00C80D77"/>
    <w:rsid w:val="00D93F9C"/>
    <w:rsid w:val="00DB30C3"/>
    <w:rsid w:val="00DC7043"/>
    <w:rsid w:val="00DE3678"/>
    <w:rsid w:val="00E51E04"/>
    <w:rsid w:val="00E724C5"/>
    <w:rsid w:val="00ED0159"/>
    <w:rsid w:val="00F112BC"/>
    <w:rsid w:val="00F37BFC"/>
    <w:rsid w:val="00F63C4D"/>
    <w:rsid w:val="00F675CD"/>
    <w:rsid w:val="00FC26C5"/>
  </w:rsids>
  <m:mathPr>
    <m:mathFont m:val="Cambria Math"/>
    <m:brkBin m:val="before"/>
    <m:brkBinSub m:val="--"/>
    <m:smallFrac m:val="0"/>
    <m:dispDef/>
    <m:lMargin m:val="0"/>
    <m:rMargin m:val="0"/>
    <m:defJc m:val="centerGroup"/>
    <m:wrapIndent m:val="1440"/>
    <m:intLim m:val="subSup"/>
    <m:naryLim m:val="undOvr"/>
  </m:mathPr>
  <w:themeFontLang w:val="sv-SE" w:eastAsia="sv-S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98DA3"/>
  <w15:chartTrackingRefBased/>
  <w15:docId w15:val="{D35F6B34-7A0D-44DA-8F2B-669272D4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93F9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93F9C"/>
  </w:style>
  <w:style w:type="paragraph" w:styleId="Sidfot">
    <w:name w:val="footer"/>
    <w:basedOn w:val="Normal"/>
    <w:link w:val="SidfotChar"/>
    <w:uiPriority w:val="99"/>
    <w:unhideWhenUsed/>
    <w:rsid w:val="00D93F9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93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54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568</TotalTime>
  <Pages>11</Pages>
  <Words>2670</Words>
  <Characters>14151</Characters>
  <Application>Microsoft Office Word</Application>
  <DocSecurity>0</DocSecurity>
  <Lines>117</Lines>
  <Paragraphs>33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Olsson</dc:creator>
  <cp:keywords/>
  <dc:description/>
  <cp:lastModifiedBy>Marcus Olsson</cp:lastModifiedBy>
  <cp:revision>13</cp:revision>
  <dcterms:created xsi:type="dcterms:W3CDTF">2020-02-18T07:37:00Z</dcterms:created>
  <dcterms:modified xsi:type="dcterms:W3CDTF">2020-02-24T08:47:00Z</dcterms:modified>
</cp:coreProperties>
</file>